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3761" w14:textId="09B0C514" w:rsidR="009F16A7" w:rsidRDefault="009F16A7" w:rsidP="009F16A7">
      <w:r>
        <w:t>NOM PRENOM ADRESSE AGENT</w:t>
      </w:r>
    </w:p>
    <w:p w14:paraId="5F89DEE8" w14:textId="77777777" w:rsidR="009F16A7" w:rsidRDefault="009F16A7" w:rsidP="009F16A7"/>
    <w:p w14:paraId="506E4FF8" w14:textId="77777777" w:rsidR="009F16A7" w:rsidRDefault="009F16A7" w:rsidP="009F16A7"/>
    <w:p w14:paraId="132E1B57" w14:textId="0F01D225" w:rsidR="009F16A7" w:rsidRPr="004E18EB" w:rsidRDefault="009F16A7" w:rsidP="009F16A7">
      <w:pPr>
        <w:ind w:left="708" w:firstLine="708"/>
      </w:pPr>
      <w:r>
        <w:t xml:space="preserve">                                          </w:t>
      </w:r>
      <w:proofErr w:type="gramStart"/>
      <w:r>
        <w:t>ADRESSE  ADMINISTRATION</w:t>
      </w:r>
      <w:proofErr w:type="gramEnd"/>
      <w:r>
        <w:t xml:space="preserve"> </w:t>
      </w:r>
    </w:p>
    <w:p w14:paraId="6ADB90A6" w14:textId="77777777" w:rsidR="009F16A7" w:rsidRPr="004E18EB" w:rsidRDefault="009F16A7" w:rsidP="009F16A7"/>
    <w:p w14:paraId="04492B6A" w14:textId="77777777" w:rsidR="009F16A7" w:rsidRDefault="009F16A7" w:rsidP="009F16A7">
      <w:pPr>
        <w:pStyle w:val="RAadres"/>
        <w:ind w:left="4254"/>
      </w:pPr>
    </w:p>
    <w:p w14:paraId="061345C5" w14:textId="77777777" w:rsidR="009F16A7" w:rsidRDefault="009F16A7" w:rsidP="009F16A7"/>
    <w:p w14:paraId="2C685C40" w14:textId="3C9EFFEA" w:rsidR="009F16A7" w:rsidRDefault="009F16A7" w:rsidP="009F16A7">
      <w:pPr>
        <w:pStyle w:val="RADateCourrier"/>
        <w:ind w:left="4254"/>
      </w:pPr>
      <w:r>
        <w:t xml:space="preserve">À </w:t>
      </w:r>
      <w:proofErr w:type="spellStart"/>
      <w:r>
        <w:t>xxxxx</w:t>
      </w:r>
      <w:proofErr w:type="spellEnd"/>
      <w:r>
        <w:t xml:space="preserve">, le </w:t>
      </w:r>
      <w:proofErr w:type="spellStart"/>
      <w:r>
        <w:t>xxxx</w:t>
      </w:r>
      <w:proofErr w:type="spellEnd"/>
      <w:r>
        <w:t xml:space="preserve"> 2023  </w:t>
      </w:r>
    </w:p>
    <w:p w14:paraId="3AA7DA3E" w14:textId="77777777" w:rsidR="009F16A7" w:rsidRPr="000663C8" w:rsidRDefault="009F16A7" w:rsidP="009F16A7"/>
    <w:p w14:paraId="546C51F1" w14:textId="77777777" w:rsidR="009F16A7" w:rsidRPr="000663C8" w:rsidRDefault="009F16A7" w:rsidP="009F16A7">
      <w:pPr>
        <w:rPr>
          <w:b/>
          <w:bCs/>
        </w:rPr>
      </w:pPr>
      <w:r w:rsidRPr="000663C8">
        <w:rPr>
          <w:b/>
          <w:bCs/>
        </w:rPr>
        <w:t xml:space="preserve">ENVOI RECOMMANDE </w:t>
      </w:r>
    </w:p>
    <w:p w14:paraId="5A906716" w14:textId="77777777" w:rsidR="009F16A7" w:rsidRPr="000663C8" w:rsidRDefault="009F16A7" w:rsidP="009F16A7">
      <w:pPr>
        <w:rPr>
          <w:b/>
          <w:bCs/>
        </w:rPr>
      </w:pPr>
    </w:p>
    <w:p w14:paraId="70CF9D57" w14:textId="77777777" w:rsidR="009F16A7" w:rsidRPr="000663C8" w:rsidRDefault="009F16A7" w:rsidP="009F16A7">
      <w:pPr>
        <w:rPr>
          <w:b/>
          <w:bCs/>
        </w:rPr>
      </w:pPr>
      <w:r w:rsidRPr="000663C8">
        <w:rPr>
          <w:b/>
          <w:bCs/>
        </w:rPr>
        <w:t xml:space="preserve">DEMANDE PREALABLE </w:t>
      </w:r>
    </w:p>
    <w:p w14:paraId="67D41774" w14:textId="77777777" w:rsidR="009F16A7" w:rsidRDefault="009F16A7" w:rsidP="009F16A7"/>
    <w:p w14:paraId="7B62281A" w14:textId="77777777" w:rsidR="009F16A7" w:rsidRDefault="009F16A7" w:rsidP="009F16A7"/>
    <w:p w14:paraId="7FA96BC5" w14:textId="19D5DC48" w:rsidR="009F16A7" w:rsidRDefault="009F16A7" w:rsidP="009F16A7">
      <w:pPr>
        <w:pStyle w:val="RAFormuledIntroduction"/>
      </w:pPr>
      <w:r>
        <w:t xml:space="preserve">Madame, Monsieur le Recteur, </w:t>
      </w:r>
    </w:p>
    <w:p w14:paraId="21986E5D" w14:textId="77777777" w:rsidR="009F16A7" w:rsidRDefault="009F16A7" w:rsidP="009F16A7"/>
    <w:p w14:paraId="4300D5F3" w14:textId="66287DAB" w:rsidR="009F16A7" w:rsidRDefault="009F16A7" w:rsidP="009F16A7">
      <w:r>
        <w:t>J’ai été recruté en ma qualité de</w:t>
      </w:r>
      <w:proofErr w:type="gramStart"/>
      <w:r>
        <w:t xml:space="preserve"> ….</w:t>
      </w:r>
      <w:proofErr w:type="gramEnd"/>
      <w:r>
        <w:t xml:space="preserve">. </w:t>
      </w:r>
      <w:proofErr w:type="gramStart"/>
      <w:r>
        <w:t>au</w:t>
      </w:r>
      <w:proofErr w:type="gramEnd"/>
      <w:r>
        <w:t xml:space="preserve"> sein ….. </w:t>
      </w:r>
    </w:p>
    <w:p w14:paraId="0DA1AD1C" w14:textId="77777777" w:rsidR="009F16A7" w:rsidRDefault="009F16A7" w:rsidP="009F16A7"/>
    <w:p w14:paraId="43C8F91A" w14:textId="0647FDFC" w:rsidR="009F16A7" w:rsidRDefault="009F16A7" w:rsidP="009F16A7">
      <w:pPr>
        <w:autoSpaceDE w:val="0"/>
        <w:autoSpaceDN w:val="0"/>
        <w:adjustRightInd w:val="0"/>
        <w:rPr>
          <w:rFonts w:cs="Arial"/>
          <w:kern w:val="36"/>
        </w:rPr>
      </w:pPr>
      <w:r>
        <w:rPr>
          <w:rStyle w:val="Accentuation"/>
          <w:i w:val="0"/>
          <w:iCs w:val="0"/>
        </w:rPr>
        <w:t xml:space="preserve">A compter de ma date de recrutement, je n’ai jamais perçu l’indemnité de sujétions prévue par le décret n°2015-1087 du 28 aout 2015 qui </w:t>
      </w:r>
      <w:r w:rsidRPr="001F60E6">
        <w:rPr>
          <w:rFonts w:cs="Arial"/>
          <w:kern w:val="36"/>
        </w:rPr>
        <w:t>p</w:t>
      </w:r>
      <w:r w:rsidRPr="00E1085C">
        <w:rPr>
          <w:rFonts w:cs="Arial"/>
          <w:kern w:val="36"/>
        </w:rPr>
        <w:t>révoi</w:t>
      </w:r>
      <w:r w:rsidRPr="001F60E6">
        <w:rPr>
          <w:rFonts w:cs="Arial"/>
          <w:kern w:val="36"/>
        </w:rPr>
        <w:t>t</w:t>
      </w:r>
      <w:r w:rsidRPr="00E1085C">
        <w:rPr>
          <w:rFonts w:cs="Arial"/>
          <w:kern w:val="36"/>
        </w:rPr>
        <w:t xml:space="preserve"> un</w:t>
      </w:r>
      <w:r w:rsidRPr="001F60E6">
        <w:rPr>
          <w:rFonts w:cs="Arial"/>
          <w:kern w:val="36"/>
        </w:rPr>
        <w:t xml:space="preserve"> régime indemnitaire spécifique en faveur des personnels exerçant dans les écoles ou établissements relevant des programmes « Réseau d'éducation prioritaire renforcé » et « Réseau d'éducation prioritaire »</w:t>
      </w:r>
      <w:r w:rsidRPr="00E1085C">
        <w:rPr>
          <w:rFonts w:cs="Arial"/>
          <w:kern w:val="36"/>
        </w:rPr>
        <w:t>.</w:t>
      </w:r>
    </w:p>
    <w:p w14:paraId="76309EE2" w14:textId="77777777" w:rsidR="009F16A7" w:rsidRDefault="009F16A7" w:rsidP="009F16A7">
      <w:pPr>
        <w:autoSpaceDE w:val="0"/>
        <w:autoSpaceDN w:val="0"/>
        <w:adjustRightInd w:val="0"/>
        <w:rPr>
          <w:rFonts w:cs="Arial"/>
          <w:kern w:val="36"/>
        </w:rPr>
      </w:pPr>
    </w:p>
    <w:p w14:paraId="38049426" w14:textId="77F7E31B" w:rsidR="009F16A7" w:rsidRPr="00E1085C" w:rsidRDefault="009F16A7" w:rsidP="009F16A7">
      <w:pPr>
        <w:autoSpaceDE w:val="0"/>
        <w:autoSpaceDN w:val="0"/>
        <w:adjustRightInd w:val="0"/>
        <w:rPr>
          <w:rFonts w:cs="Arial"/>
          <w:kern w:val="36"/>
        </w:rPr>
      </w:pPr>
      <w:r w:rsidRPr="00B514DE">
        <w:rPr>
          <w:rFonts w:cs="Arial"/>
          <w:b/>
          <w:bCs/>
          <w:i/>
          <w:iCs/>
          <w:kern w:val="36"/>
        </w:rPr>
        <w:t>EN EFFET</w:t>
      </w:r>
      <w:r>
        <w:rPr>
          <w:rFonts w:cs="Arial"/>
          <w:kern w:val="36"/>
        </w:rPr>
        <w:t xml:space="preserve">, je vous rappelle </w:t>
      </w:r>
      <w:r w:rsidRPr="00E1085C">
        <w:t xml:space="preserve">que le décret </w:t>
      </w:r>
      <w:r w:rsidRPr="001F60E6">
        <w:rPr>
          <w:rFonts w:cs="Arial"/>
          <w:kern w:val="36"/>
        </w:rPr>
        <w:t>n° 2015-1087 du 28 août 2015 p</w:t>
      </w:r>
      <w:r w:rsidRPr="00E1085C">
        <w:rPr>
          <w:rFonts w:cs="Arial"/>
          <w:kern w:val="36"/>
        </w:rPr>
        <w:t>révoi</w:t>
      </w:r>
      <w:r w:rsidRPr="001F60E6">
        <w:rPr>
          <w:rFonts w:cs="Arial"/>
          <w:kern w:val="36"/>
        </w:rPr>
        <w:t>t</w:t>
      </w:r>
      <w:r w:rsidRPr="00E1085C">
        <w:rPr>
          <w:rFonts w:cs="Arial"/>
          <w:kern w:val="36"/>
        </w:rPr>
        <w:t xml:space="preserve"> un</w:t>
      </w:r>
      <w:r w:rsidRPr="001F60E6">
        <w:rPr>
          <w:rFonts w:cs="Arial"/>
          <w:kern w:val="36"/>
        </w:rPr>
        <w:t xml:space="preserve"> régime indemnitaire spécifique en faveur des personnels exerçant dans les écoles ou établissements relevant des programmes « Réseau d'éducation prioritaire renforcé » et « Réseau d'éducation prioritaire »</w:t>
      </w:r>
      <w:r w:rsidRPr="00E1085C">
        <w:rPr>
          <w:rFonts w:cs="Arial"/>
          <w:kern w:val="36"/>
        </w:rPr>
        <w:t>.</w:t>
      </w:r>
    </w:p>
    <w:p w14:paraId="22B44887" w14:textId="77777777" w:rsidR="009F16A7" w:rsidRPr="00E1085C" w:rsidRDefault="009F16A7" w:rsidP="009F16A7">
      <w:pPr>
        <w:rPr>
          <w:rFonts w:cs="Arial"/>
          <w:kern w:val="36"/>
        </w:rPr>
      </w:pPr>
    </w:p>
    <w:p w14:paraId="794F2AE5" w14:textId="77777777" w:rsidR="009F16A7" w:rsidRDefault="009F16A7" w:rsidP="009F16A7">
      <w:pPr>
        <w:rPr>
          <w:rFonts w:cs="Arial"/>
          <w:kern w:val="36"/>
        </w:rPr>
      </w:pPr>
      <w:r w:rsidRPr="00E1085C">
        <w:rPr>
          <w:rFonts w:cs="Arial"/>
          <w:kern w:val="36"/>
        </w:rPr>
        <w:t>Il dispose, en son article 1</w:t>
      </w:r>
      <w:r w:rsidRPr="00E1085C">
        <w:rPr>
          <w:rFonts w:cs="Arial"/>
          <w:kern w:val="36"/>
          <w:vertAlign w:val="superscript"/>
        </w:rPr>
        <w:t>er </w:t>
      </w:r>
      <w:r w:rsidRPr="00E1085C">
        <w:rPr>
          <w:rFonts w:cs="Arial"/>
          <w:kern w:val="36"/>
        </w:rPr>
        <w:t xml:space="preserve">: </w:t>
      </w:r>
    </w:p>
    <w:p w14:paraId="5ED2C187" w14:textId="77777777" w:rsidR="00B514DE" w:rsidRPr="001F60E6" w:rsidRDefault="00B514DE" w:rsidP="009F16A7"/>
    <w:p w14:paraId="6D2D9ACF" w14:textId="77777777" w:rsidR="009F16A7" w:rsidRPr="00E1085C" w:rsidRDefault="009F16A7" w:rsidP="009F16A7">
      <w:pPr>
        <w:pStyle w:val="NormalWeb"/>
        <w:pBdr>
          <w:left w:val="single" w:sz="4" w:space="4" w:color="auto"/>
        </w:pBdr>
        <w:shd w:val="clear" w:color="auto" w:fill="FFFFFF"/>
        <w:spacing w:before="0" w:beforeAutospacing="0" w:after="0" w:afterAutospacing="0"/>
        <w:ind w:left="708"/>
        <w:jc w:val="both"/>
        <w:rPr>
          <w:rFonts w:ascii="Garamond" w:hAnsi="Garamond" w:cs="Arial"/>
          <w:i/>
          <w:iCs/>
          <w:color w:val="000000"/>
        </w:rPr>
      </w:pPr>
    </w:p>
    <w:p w14:paraId="0998EEB7" w14:textId="77777777" w:rsidR="009F16A7" w:rsidRPr="00E1085C" w:rsidRDefault="009F16A7" w:rsidP="009F16A7">
      <w:pPr>
        <w:pStyle w:val="NormalWeb"/>
        <w:pBdr>
          <w:left w:val="single" w:sz="4" w:space="4" w:color="auto"/>
        </w:pBdr>
        <w:shd w:val="clear" w:color="auto" w:fill="FFFFFF"/>
        <w:spacing w:before="0" w:beforeAutospacing="0" w:after="0" w:afterAutospacing="0"/>
        <w:ind w:left="708"/>
        <w:jc w:val="both"/>
        <w:rPr>
          <w:rFonts w:ascii="Garamond" w:hAnsi="Garamond" w:cs="Arial"/>
          <w:i/>
          <w:iCs/>
          <w:color w:val="000000"/>
        </w:rPr>
      </w:pPr>
      <w:r w:rsidRPr="00E1085C">
        <w:rPr>
          <w:rFonts w:ascii="Garamond" w:hAnsi="Garamond" w:cs="Arial"/>
          <w:i/>
          <w:iCs/>
          <w:color w:val="000000"/>
        </w:rPr>
        <w:t>« Une indemnité de sujétions est allouée aux personnels enseignants, aux conseillers principaux d'éducation, aux personnels de direction, aux personnels administratifs et techniques, sociaux et de santé, et aux psychologues de l'éducation nationale exerçant dans les écoles ou établissements relevant du programme "Réseau d'éducation prioritaire renforcé", dont la liste est fixée par arrêté du ministre chargé de l'éducation nationale.</w:t>
      </w:r>
    </w:p>
    <w:p w14:paraId="4B0A8B2B" w14:textId="77777777" w:rsidR="009F16A7" w:rsidRPr="00E1085C" w:rsidRDefault="009F16A7" w:rsidP="009F16A7">
      <w:pPr>
        <w:pStyle w:val="NormalWeb"/>
        <w:pBdr>
          <w:left w:val="single" w:sz="4" w:space="4" w:color="auto"/>
        </w:pBdr>
        <w:shd w:val="clear" w:color="auto" w:fill="FFFFFF"/>
        <w:spacing w:before="0" w:beforeAutospacing="0" w:after="0" w:afterAutospacing="0"/>
        <w:ind w:left="708"/>
        <w:jc w:val="both"/>
        <w:rPr>
          <w:rFonts w:ascii="Garamond" w:hAnsi="Garamond" w:cs="Arial"/>
          <w:i/>
          <w:iCs/>
          <w:color w:val="000000"/>
        </w:rPr>
      </w:pPr>
      <w:r w:rsidRPr="00E1085C">
        <w:rPr>
          <w:rFonts w:ascii="Garamond" w:hAnsi="Garamond" w:cs="Arial"/>
          <w:i/>
          <w:iCs/>
          <w:color w:val="000000"/>
        </w:rPr>
        <w:t>Cette indemnité est également allouée aux assistants d'éducation et aux accompagnants des élèves en situation de handicap exerçant dans les mêmes écoles ou établissements.</w:t>
      </w:r>
    </w:p>
    <w:p w14:paraId="6E89BC4C" w14:textId="77777777" w:rsidR="009F16A7" w:rsidRPr="00E1085C" w:rsidRDefault="009F16A7" w:rsidP="009F16A7">
      <w:pPr>
        <w:pStyle w:val="NormalWeb"/>
        <w:pBdr>
          <w:left w:val="single" w:sz="4" w:space="4" w:color="auto"/>
        </w:pBdr>
        <w:shd w:val="clear" w:color="auto" w:fill="FFFFFF"/>
        <w:spacing w:before="0" w:beforeAutospacing="0" w:after="0" w:afterAutospacing="0"/>
        <w:ind w:left="708"/>
        <w:jc w:val="both"/>
        <w:rPr>
          <w:rFonts w:ascii="Garamond" w:hAnsi="Garamond" w:cs="Arial"/>
          <w:i/>
          <w:iCs/>
          <w:color w:val="000000"/>
        </w:rPr>
      </w:pPr>
      <w:r w:rsidRPr="00E1085C">
        <w:rPr>
          <w:rFonts w:ascii="Garamond" w:hAnsi="Garamond" w:cs="Arial"/>
          <w:i/>
          <w:iCs/>
          <w:color w:val="000000"/>
        </w:rPr>
        <w:t>Cette indemnité comporte une part fixe et une part modulable. »</w:t>
      </w:r>
    </w:p>
    <w:p w14:paraId="35099AFC" w14:textId="77777777" w:rsidR="009F16A7" w:rsidRPr="00E1085C" w:rsidRDefault="009F16A7" w:rsidP="009F16A7">
      <w:pPr>
        <w:pStyle w:val="NormalWeb"/>
        <w:shd w:val="clear" w:color="auto" w:fill="FFFFFF"/>
        <w:spacing w:before="0" w:beforeAutospacing="0" w:after="0" w:afterAutospacing="0"/>
        <w:jc w:val="both"/>
        <w:rPr>
          <w:rFonts w:ascii="Garamond" w:hAnsi="Garamond" w:cs="Arial"/>
          <w:color w:val="000000"/>
        </w:rPr>
      </w:pPr>
    </w:p>
    <w:p w14:paraId="4C8B7443" w14:textId="77777777" w:rsidR="009F16A7" w:rsidRPr="00E1085C" w:rsidRDefault="009F16A7" w:rsidP="009F16A7">
      <w:pPr>
        <w:pStyle w:val="NormalWeb"/>
        <w:shd w:val="clear" w:color="auto" w:fill="FFFFFF"/>
        <w:spacing w:before="0" w:beforeAutospacing="0" w:after="0" w:afterAutospacing="0"/>
        <w:jc w:val="both"/>
        <w:rPr>
          <w:rFonts w:ascii="Garamond" w:hAnsi="Garamond" w:cs="Arial"/>
          <w:color w:val="000000"/>
        </w:rPr>
      </w:pPr>
      <w:r w:rsidRPr="00E1085C">
        <w:rPr>
          <w:rFonts w:ascii="Garamond" w:hAnsi="Garamond" w:cs="Arial"/>
          <w:color w:val="000000"/>
        </w:rPr>
        <w:t xml:space="preserve">En outre, l’article 6 dudit décret indique : </w:t>
      </w:r>
    </w:p>
    <w:p w14:paraId="1CF80975" w14:textId="77777777" w:rsidR="009F16A7" w:rsidRPr="00E1085C" w:rsidRDefault="009F16A7" w:rsidP="009F16A7"/>
    <w:p w14:paraId="728F7C2E" w14:textId="77777777" w:rsidR="009F16A7" w:rsidRPr="00E1085C" w:rsidRDefault="009F16A7" w:rsidP="009F16A7">
      <w:pPr>
        <w:pStyle w:val="NormalWeb"/>
        <w:pBdr>
          <w:left w:val="single" w:sz="4" w:space="4" w:color="auto"/>
        </w:pBdr>
        <w:shd w:val="clear" w:color="auto" w:fill="FFFFFF"/>
        <w:spacing w:before="0" w:beforeAutospacing="0" w:after="0" w:afterAutospacing="0"/>
        <w:ind w:left="708"/>
        <w:jc w:val="both"/>
        <w:rPr>
          <w:rFonts w:ascii="Garamond" w:hAnsi="Garamond" w:cs="Arial"/>
          <w:i/>
          <w:iCs/>
          <w:color w:val="000000"/>
        </w:rPr>
      </w:pPr>
      <w:r w:rsidRPr="00E1085C">
        <w:rPr>
          <w:rFonts w:ascii="Garamond" w:hAnsi="Garamond" w:cs="Arial"/>
          <w:i/>
          <w:iCs/>
          <w:color w:val="000000"/>
        </w:rPr>
        <w:t>« Une indemnité de sujétions est allouée aux personnels enseignants, aux conseillers principaux d'éducation, aux personnels de direction, aux personnels administratifs et techniques, sociaux et de santé et aux psychologues de l'éducation nationale exerçant dans les écoles ou établissements relevant du programme "Réseau d'éducation prioritaire".</w:t>
      </w:r>
    </w:p>
    <w:p w14:paraId="059BF723" w14:textId="77777777" w:rsidR="009F16A7" w:rsidRPr="00E1085C" w:rsidRDefault="009F16A7" w:rsidP="009F16A7">
      <w:pPr>
        <w:pStyle w:val="NormalWeb"/>
        <w:pBdr>
          <w:left w:val="single" w:sz="4" w:space="4" w:color="auto"/>
        </w:pBdr>
        <w:shd w:val="clear" w:color="auto" w:fill="FFFFFF"/>
        <w:spacing w:before="0" w:beforeAutospacing="0" w:after="0" w:afterAutospacing="0"/>
        <w:ind w:left="708"/>
        <w:jc w:val="both"/>
        <w:rPr>
          <w:rFonts w:ascii="Garamond" w:hAnsi="Garamond" w:cs="Arial"/>
          <w:i/>
          <w:iCs/>
          <w:color w:val="000000"/>
        </w:rPr>
      </w:pPr>
      <w:r w:rsidRPr="00E1085C">
        <w:rPr>
          <w:rFonts w:ascii="Garamond" w:hAnsi="Garamond" w:cs="Arial"/>
          <w:i/>
          <w:iCs/>
          <w:color w:val="000000"/>
        </w:rPr>
        <w:t>Cette indemnité est également allouée aux assistants d'éducation et aux accompagnants des élèves en situation de handicap exerçant dans les mêmes écoles ou établissements.</w:t>
      </w:r>
    </w:p>
    <w:p w14:paraId="4B64A818" w14:textId="77777777" w:rsidR="009F16A7" w:rsidRPr="00E1085C" w:rsidRDefault="009F16A7" w:rsidP="009F16A7">
      <w:pPr>
        <w:pStyle w:val="NormalWeb"/>
        <w:pBdr>
          <w:left w:val="single" w:sz="4" w:space="4" w:color="auto"/>
        </w:pBdr>
        <w:shd w:val="clear" w:color="auto" w:fill="FFFFFF"/>
        <w:spacing w:before="0" w:beforeAutospacing="0" w:after="0" w:afterAutospacing="0"/>
        <w:ind w:left="708"/>
        <w:jc w:val="both"/>
        <w:rPr>
          <w:rFonts w:ascii="Garamond" w:hAnsi="Garamond" w:cs="Arial"/>
          <w:i/>
          <w:iCs/>
          <w:color w:val="000000"/>
        </w:rPr>
      </w:pPr>
      <w:r w:rsidRPr="00E1085C">
        <w:rPr>
          <w:rFonts w:ascii="Garamond" w:hAnsi="Garamond" w:cs="Arial"/>
          <w:i/>
          <w:iCs/>
          <w:color w:val="000000"/>
        </w:rPr>
        <w:t>La liste des établissements relevant du programme Réseau d'éducation prioritaire est fixée par arrêté du ministre chargé de l'éducation nationale.</w:t>
      </w:r>
    </w:p>
    <w:p w14:paraId="6F918B44" w14:textId="77777777" w:rsidR="009F16A7" w:rsidRPr="00E1085C" w:rsidRDefault="009F16A7" w:rsidP="009F16A7">
      <w:pPr>
        <w:pStyle w:val="NormalWeb"/>
        <w:pBdr>
          <w:left w:val="single" w:sz="4" w:space="4" w:color="auto"/>
        </w:pBdr>
        <w:shd w:val="clear" w:color="auto" w:fill="FFFFFF"/>
        <w:spacing w:before="0" w:beforeAutospacing="0" w:after="0" w:afterAutospacing="0"/>
        <w:ind w:left="708"/>
        <w:jc w:val="both"/>
        <w:rPr>
          <w:rFonts w:ascii="Garamond" w:hAnsi="Garamond" w:cs="Arial"/>
          <w:i/>
          <w:iCs/>
          <w:color w:val="000000"/>
        </w:rPr>
      </w:pPr>
      <w:r w:rsidRPr="00E1085C">
        <w:rPr>
          <w:rFonts w:ascii="Garamond" w:hAnsi="Garamond" w:cs="Arial"/>
          <w:i/>
          <w:iCs/>
          <w:color w:val="000000"/>
        </w:rPr>
        <w:t>La liste des écoles relevant du programme "Réseau d'éducation prioritaire" est arrêtée par les recteurs d'académie.</w:t>
      </w:r>
    </w:p>
    <w:p w14:paraId="3D9894C8" w14:textId="77777777" w:rsidR="009F16A7" w:rsidRPr="00E1085C" w:rsidRDefault="009F16A7" w:rsidP="009F16A7">
      <w:pPr>
        <w:pStyle w:val="NormalWeb"/>
        <w:pBdr>
          <w:left w:val="single" w:sz="4" w:space="4" w:color="auto"/>
        </w:pBdr>
        <w:shd w:val="clear" w:color="auto" w:fill="FFFFFF"/>
        <w:spacing w:before="0" w:beforeAutospacing="0" w:after="0" w:afterAutospacing="0"/>
        <w:ind w:left="708"/>
        <w:jc w:val="both"/>
        <w:rPr>
          <w:rFonts w:ascii="Garamond" w:hAnsi="Garamond" w:cs="Arial"/>
          <w:i/>
          <w:iCs/>
          <w:color w:val="000000"/>
        </w:rPr>
      </w:pPr>
      <w:r w:rsidRPr="00E1085C">
        <w:rPr>
          <w:rFonts w:ascii="Garamond" w:hAnsi="Garamond" w:cs="Arial"/>
          <w:i/>
          <w:iCs/>
          <w:color w:val="000000"/>
        </w:rPr>
        <w:t>Les personnels mentionnés au premier alinéa du présent article qui exercent dans les lycées dont la liste est fixée par arrêté du ministre chargé de l'éducation nationale bénéficient de l'indemnité dans les conditions et selon les modalités prévues au présent chapitre. »</w:t>
      </w:r>
    </w:p>
    <w:p w14:paraId="219097D9" w14:textId="77777777" w:rsidR="009F16A7" w:rsidRPr="00E1085C" w:rsidRDefault="009F16A7" w:rsidP="009F16A7"/>
    <w:p w14:paraId="431E157B" w14:textId="77777777" w:rsidR="009F16A7" w:rsidRPr="00E1085C" w:rsidRDefault="009F16A7" w:rsidP="009F16A7">
      <w:pPr>
        <w:rPr>
          <w:rFonts w:cs="Arial"/>
          <w:kern w:val="36"/>
        </w:rPr>
      </w:pPr>
      <w:r w:rsidRPr="00E1085C">
        <w:t xml:space="preserve">En outre, l’arrêté du </w:t>
      </w:r>
      <w:r w:rsidRPr="009A3BED">
        <w:rPr>
          <w:rFonts w:cs="Arial"/>
          <w:kern w:val="36"/>
        </w:rPr>
        <w:t xml:space="preserve">8 décembre 2022 modifiant l'arrêté du 28 août 2015 </w:t>
      </w:r>
      <w:r w:rsidRPr="00E1085C">
        <w:rPr>
          <w:rFonts w:cs="Arial"/>
          <w:kern w:val="36"/>
        </w:rPr>
        <w:t xml:space="preserve">est venu fixer </w:t>
      </w:r>
      <w:r w:rsidRPr="009A3BED">
        <w:rPr>
          <w:rFonts w:cs="Arial"/>
          <w:kern w:val="36"/>
        </w:rPr>
        <w:t>les taux annuels en application du décret n° 2015-1087 du 28 août 2015 portant régime indemnitaire spécifique en faveur des personnels exerçant dans les écoles ou établissements relevant des programmes « Réseau d'éducation prioritaire renforcé » et « Réseau d'éducation prioritaire »</w:t>
      </w:r>
      <w:r w:rsidRPr="00E1085C">
        <w:rPr>
          <w:rFonts w:cs="Arial"/>
          <w:kern w:val="36"/>
        </w:rPr>
        <w:t>.</w:t>
      </w:r>
    </w:p>
    <w:p w14:paraId="742AEB9E" w14:textId="77777777" w:rsidR="009F16A7" w:rsidRPr="00E1085C" w:rsidRDefault="009F16A7" w:rsidP="009F16A7"/>
    <w:p w14:paraId="2D9E07BB" w14:textId="77777777" w:rsidR="009F16A7" w:rsidRPr="001F60E6" w:rsidRDefault="009F16A7" w:rsidP="009F16A7">
      <w:r w:rsidRPr="00E1085C">
        <w:rPr>
          <w:b/>
          <w:bCs/>
        </w:rPr>
        <w:t>OR,</w:t>
      </w:r>
      <w:r w:rsidRPr="00E1085C">
        <w:t xml:space="preserve"> par jugement du </w:t>
      </w:r>
      <w:r w:rsidRPr="001F60E6">
        <w:rPr>
          <w:color w:val="1D2228"/>
        </w:rPr>
        <w:t>TA de PARIS du 14.12.2022, sous le n°2103242, il a été jugé :</w:t>
      </w:r>
    </w:p>
    <w:p w14:paraId="229B6A2D" w14:textId="77777777" w:rsidR="009F16A7" w:rsidRPr="001F60E6" w:rsidRDefault="009F16A7" w:rsidP="009F16A7">
      <w:pPr>
        <w:shd w:val="clear" w:color="auto" w:fill="FFFFFF"/>
        <w:rPr>
          <w:color w:val="1D2228"/>
        </w:rPr>
      </w:pPr>
    </w:p>
    <w:p w14:paraId="3F4500A3" w14:textId="77777777" w:rsidR="009F16A7" w:rsidRPr="001F60E6" w:rsidRDefault="009F16A7" w:rsidP="009F16A7">
      <w:pPr>
        <w:pBdr>
          <w:left w:val="single" w:sz="4" w:space="4" w:color="auto"/>
        </w:pBdr>
        <w:shd w:val="clear" w:color="auto" w:fill="FFFFFF"/>
        <w:ind w:left="708"/>
        <w:rPr>
          <w:color w:val="1D2228"/>
        </w:rPr>
      </w:pPr>
      <w:r w:rsidRPr="001F60E6">
        <w:rPr>
          <w:i/>
          <w:iCs/>
          <w:color w:val="303030"/>
        </w:rPr>
        <w:t>« 15. Il suit de là que, au regard de la nature de leurs missions et des conditions d’exercice de leurs fonctions, les accompagnants d’élèves en situation de handicap exerçant leurs fonctions dans des écoles ou établissements relevant des programmes «</w:t>
      </w:r>
      <w:r w:rsidRPr="001F60E6">
        <w:rPr>
          <w:rFonts w:ascii="Times New Roman" w:hAnsi="Times New Roman"/>
          <w:i/>
          <w:iCs/>
          <w:color w:val="303030"/>
        </w:rPr>
        <w:t> </w:t>
      </w:r>
      <w:r w:rsidRPr="001F60E6">
        <w:rPr>
          <w:i/>
          <w:iCs/>
          <w:color w:val="303030"/>
        </w:rPr>
        <w:t>R</w:t>
      </w:r>
      <w:r w:rsidRPr="001F60E6">
        <w:rPr>
          <w:rFonts w:cs="Garamond"/>
          <w:i/>
          <w:iCs/>
          <w:color w:val="303030"/>
        </w:rPr>
        <w:t>é</w:t>
      </w:r>
      <w:r w:rsidRPr="001F60E6">
        <w:rPr>
          <w:i/>
          <w:iCs/>
          <w:color w:val="303030"/>
        </w:rPr>
        <w:t>seau</w:t>
      </w:r>
      <w:r w:rsidRPr="001F60E6">
        <w:rPr>
          <w:rFonts w:cs="Garamond"/>
          <w:i/>
          <w:iCs/>
          <w:color w:val="303030"/>
        </w:rPr>
        <w:t> </w:t>
      </w:r>
      <w:r w:rsidRPr="001F60E6">
        <w:rPr>
          <w:i/>
          <w:iCs/>
          <w:color w:val="1D2228"/>
        </w:rPr>
        <w:t>d’éducation</w:t>
      </w:r>
      <w:r w:rsidRPr="001F60E6">
        <w:rPr>
          <w:i/>
          <w:iCs/>
          <w:color w:val="303030"/>
        </w:rPr>
        <w:t> prioritaire renforcé</w:t>
      </w:r>
      <w:r w:rsidRPr="001F60E6">
        <w:rPr>
          <w:rFonts w:ascii="Times New Roman" w:hAnsi="Times New Roman"/>
          <w:i/>
          <w:iCs/>
          <w:color w:val="303030"/>
        </w:rPr>
        <w:t> </w:t>
      </w:r>
      <w:r w:rsidRPr="001F60E6">
        <w:rPr>
          <w:rFonts w:cs="Garamond"/>
          <w:i/>
          <w:iCs/>
          <w:color w:val="303030"/>
        </w:rPr>
        <w:t>»</w:t>
      </w:r>
      <w:r w:rsidRPr="001F60E6">
        <w:rPr>
          <w:i/>
          <w:iCs/>
          <w:color w:val="303030"/>
        </w:rPr>
        <w:t xml:space="preserve"> et </w:t>
      </w:r>
      <w:r w:rsidRPr="001F60E6">
        <w:rPr>
          <w:rFonts w:cs="Garamond"/>
          <w:i/>
          <w:iCs/>
          <w:color w:val="303030"/>
        </w:rPr>
        <w:t>«</w:t>
      </w:r>
      <w:r w:rsidRPr="001F60E6">
        <w:rPr>
          <w:rFonts w:ascii="Times New Roman" w:hAnsi="Times New Roman"/>
          <w:i/>
          <w:iCs/>
          <w:color w:val="303030"/>
        </w:rPr>
        <w:t> </w:t>
      </w:r>
      <w:r w:rsidRPr="001F60E6">
        <w:rPr>
          <w:i/>
          <w:iCs/>
          <w:color w:val="303030"/>
        </w:rPr>
        <w:t>R</w:t>
      </w:r>
      <w:r w:rsidRPr="001F60E6">
        <w:rPr>
          <w:rFonts w:cs="Garamond"/>
          <w:i/>
          <w:iCs/>
          <w:color w:val="303030"/>
        </w:rPr>
        <w:t>é</w:t>
      </w:r>
      <w:r w:rsidRPr="001F60E6">
        <w:rPr>
          <w:i/>
          <w:iCs/>
          <w:color w:val="303030"/>
        </w:rPr>
        <w:t>seau</w:t>
      </w:r>
      <w:r w:rsidRPr="001F60E6">
        <w:rPr>
          <w:rFonts w:cs="Garamond"/>
          <w:i/>
          <w:iCs/>
          <w:color w:val="303030"/>
        </w:rPr>
        <w:t> </w:t>
      </w:r>
      <w:r w:rsidRPr="001F60E6">
        <w:rPr>
          <w:i/>
          <w:iCs/>
          <w:color w:val="1D2228"/>
        </w:rPr>
        <w:t>d’éducation</w:t>
      </w:r>
      <w:r w:rsidRPr="001F60E6">
        <w:rPr>
          <w:i/>
          <w:iCs/>
          <w:color w:val="303030"/>
        </w:rPr>
        <w:t> prioritaire</w:t>
      </w:r>
      <w:r w:rsidRPr="001F60E6">
        <w:rPr>
          <w:rFonts w:ascii="Times New Roman" w:hAnsi="Times New Roman"/>
          <w:i/>
          <w:iCs/>
          <w:color w:val="303030"/>
        </w:rPr>
        <w:t> </w:t>
      </w:r>
      <w:r w:rsidRPr="001F60E6">
        <w:rPr>
          <w:rFonts w:cs="Garamond"/>
          <w:i/>
          <w:iCs/>
          <w:color w:val="303030"/>
        </w:rPr>
        <w:t>» </w:t>
      </w:r>
      <w:r w:rsidRPr="001F60E6">
        <w:rPr>
          <w:i/>
          <w:iCs/>
          <w:color w:val="303030"/>
        </w:rPr>
        <w:t>sont expos</w:t>
      </w:r>
      <w:r w:rsidRPr="001F60E6">
        <w:rPr>
          <w:rFonts w:cs="Garamond"/>
          <w:i/>
          <w:iCs/>
          <w:color w:val="303030"/>
        </w:rPr>
        <w:t>é</w:t>
      </w:r>
      <w:r w:rsidRPr="001F60E6">
        <w:rPr>
          <w:i/>
          <w:iCs/>
          <w:color w:val="303030"/>
        </w:rPr>
        <w:t>s</w:t>
      </w:r>
      <w:r w:rsidRPr="001F60E6">
        <w:rPr>
          <w:rFonts w:cs="Garamond"/>
          <w:i/>
          <w:iCs/>
          <w:color w:val="303030"/>
        </w:rPr>
        <w:t> à </w:t>
      </w:r>
      <w:r w:rsidRPr="001F60E6">
        <w:rPr>
          <w:i/>
          <w:iCs/>
          <w:color w:val="303030"/>
        </w:rPr>
        <w:t>des suj</w:t>
      </w:r>
      <w:r w:rsidRPr="001F60E6">
        <w:rPr>
          <w:rFonts w:cs="Garamond"/>
          <w:i/>
          <w:iCs/>
          <w:color w:val="303030"/>
        </w:rPr>
        <w:t>é</w:t>
      </w:r>
      <w:r w:rsidRPr="001F60E6">
        <w:rPr>
          <w:i/>
          <w:iCs/>
          <w:color w:val="303030"/>
        </w:rPr>
        <w:t>tions comparables</w:t>
      </w:r>
      <w:r w:rsidRPr="001F60E6">
        <w:rPr>
          <w:rFonts w:cs="Garamond"/>
          <w:i/>
          <w:iCs/>
          <w:color w:val="303030"/>
        </w:rPr>
        <w:t> à </w:t>
      </w:r>
      <w:r w:rsidRPr="001F60E6">
        <w:rPr>
          <w:i/>
          <w:iCs/>
          <w:color w:val="303030"/>
        </w:rPr>
        <w:t>celles des personnels titulaires et contractuels b</w:t>
      </w:r>
      <w:r w:rsidRPr="001F60E6">
        <w:rPr>
          <w:rFonts w:cs="Garamond"/>
          <w:i/>
          <w:iCs/>
          <w:color w:val="303030"/>
        </w:rPr>
        <w:t>é</w:t>
      </w:r>
      <w:r w:rsidRPr="001F60E6">
        <w:rPr>
          <w:i/>
          <w:iCs/>
          <w:color w:val="303030"/>
        </w:rPr>
        <w:t>n</w:t>
      </w:r>
      <w:r w:rsidRPr="001F60E6">
        <w:rPr>
          <w:rFonts w:cs="Garamond"/>
          <w:i/>
          <w:iCs/>
          <w:color w:val="303030"/>
        </w:rPr>
        <w:t>é</w:t>
      </w:r>
      <w:r w:rsidRPr="001F60E6">
        <w:rPr>
          <w:i/>
          <w:iCs/>
          <w:color w:val="303030"/>
        </w:rPr>
        <w:t>ficiant de</w:t>
      </w:r>
      <w:r w:rsidRPr="001F60E6">
        <w:rPr>
          <w:rFonts w:cs="Garamond"/>
          <w:i/>
          <w:iCs/>
          <w:color w:val="303030"/>
        </w:rPr>
        <w:t> </w:t>
      </w:r>
      <w:r w:rsidRPr="001F60E6">
        <w:rPr>
          <w:i/>
          <w:iCs/>
          <w:color w:val="1D2228"/>
        </w:rPr>
        <w:t>l’indemnité de sujétions en application des décrets du 28 août 2015 et du 29 août 2016, notamment des conseillers principaux d’éducation, des personnels de direction, des personnels administratifs et techniques et des psychologues de l’éducation nationale de la spécialité «</w:t>
      </w:r>
      <w:r w:rsidRPr="001F60E6">
        <w:rPr>
          <w:rFonts w:ascii="Times New Roman" w:hAnsi="Times New Roman"/>
          <w:i/>
          <w:iCs/>
          <w:color w:val="303030"/>
        </w:rPr>
        <w:t> </w:t>
      </w:r>
      <w:r w:rsidRPr="001F60E6">
        <w:rPr>
          <w:rFonts w:cs="Garamond"/>
          <w:i/>
          <w:iCs/>
          <w:color w:val="303030"/>
        </w:rPr>
        <w:t>é</w:t>
      </w:r>
      <w:r w:rsidRPr="001F60E6">
        <w:rPr>
          <w:i/>
          <w:iCs/>
          <w:color w:val="303030"/>
        </w:rPr>
        <w:t>ducation</w:t>
      </w:r>
      <w:r w:rsidRPr="001F60E6">
        <w:rPr>
          <w:i/>
          <w:iCs/>
          <w:color w:val="1D2228"/>
        </w:rPr>
        <w:t>, développement et apprentissage</w:t>
      </w:r>
      <w:r w:rsidRPr="001F60E6">
        <w:rPr>
          <w:rFonts w:ascii="Times New Roman" w:hAnsi="Times New Roman"/>
          <w:i/>
          <w:iCs/>
          <w:color w:val="303030"/>
        </w:rPr>
        <w:t> </w:t>
      </w:r>
      <w:r w:rsidRPr="001F60E6">
        <w:rPr>
          <w:i/>
          <w:iCs/>
          <w:color w:val="303030"/>
        </w:rPr>
        <w:t>» et qu’ils participent, ainsi que l’a au demeurant constaté le ministre de </w:t>
      </w:r>
      <w:r w:rsidRPr="001F60E6">
        <w:rPr>
          <w:i/>
          <w:iCs/>
          <w:color w:val="1D2228"/>
        </w:rPr>
        <w:t xml:space="preserve">l’éducation nationale dans ses circulaires précitées des 3 mai 2017 et 5 juin 2019, non seulement à l’engagement professionnel collectif de ces équipes, mais également aux missions que le législateur a assigné au service public de l’éducation en permettant la scolarisation inclusive des élèves en situation de handicap. Par suite, aucune circonstance n’est de nature à justifier, eu égard à l’objet de l’indemnité instituée par le décret du 28 août 2015, </w:t>
      </w:r>
      <w:r w:rsidRPr="001F60E6">
        <w:rPr>
          <w:i/>
          <w:iCs/>
          <w:color w:val="1D2228"/>
        </w:rPr>
        <w:lastRenderedPageBreak/>
        <w:t>l’exclusion des accompagnants d’élèves en situation de handicap du bénéfice de cette indemnité</w:t>
      </w:r>
      <w:r w:rsidRPr="001F60E6">
        <w:rPr>
          <w:i/>
          <w:iCs/>
          <w:color w:val="303030"/>
        </w:rPr>
        <w:t>.</w:t>
      </w:r>
    </w:p>
    <w:p w14:paraId="55364135" w14:textId="77777777" w:rsidR="009F16A7" w:rsidRPr="001F60E6" w:rsidRDefault="009F16A7" w:rsidP="009F16A7">
      <w:pPr>
        <w:pBdr>
          <w:left w:val="single" w:sz="4" w:space="4" w:color="auto"/>
        </w:pBdr>
        <w:shd w:val="clear" w:color="auto" w:fill="FFFFFF"/>
        <w:ind w:left="708"/>
        <w:rPr>
          <w:color w:val="1D2228"/>
        </w:rPr>
      </w:pPr>
      <w:r w:rsidRPr="001F60E6">
        <w:rPr>
          <w:b/>
          <w:bCs/>
          <w:i/>
          <w:iCs/>
          <w:color w:val="303030"/>
        </w:rPr>
        <w:t>16. Ainsi, le pouvoir réglementaire, en excluant par les dispositions des articles 1er et 6 du décret du 28 août 2015 les accompagnants d’élèves en situation de handicap des personnels bénéficiant de l’indemnité de sujétions lorsqu’ils exercent dans des écoles ou établissements relevant du programme «</w:t>
      </w:r>
      <w:r w:rsidRPr="001F60E6">
        <w:rPr>
          <w:rFonts w:ascii="Times New Roman" w:hAnsi="Times New Roman"/>
          <w:b/>
          <w:bCs/>
          <w:i/>
          <w:iCs/>
          <w:color w:val="303030"/>
        </w:rPr>
        <w:t> </w:t>
      </w:r>
      <w:r w:rsidRPr="001F60E6">
        <w:rPr>
          <w:b/>
          <w:bCs/>
          <w:i/>
          <w:iCs/>
          <w:color w:val="303030"/>
        </w:rPr>
        <w:t>R</w:t>
      </w:r>
      <w:r w:rsidRPr="001F60E6">
        <w:rPr>
          <w:rFonts w:cs="Garamond"/>
          <w:b/>
          <w:bCs/>
          <w:i/>
          <w:iCs/>
          <w:color w:val="303030"/>
        </w:rPr>
        <w:t>é</w:t>
      </w:r>
      <w:r w:rsidRPr="001F60E6">
        <w:rPr>
          <w:b/>
          <w:bCs/>
          <w:i/>
          <w:iCs/>
          <w:color w:val="303030"/>
        </w:rPr>
        <w:t>seau</w:t>
      </w:r>
      <w:r w:rsidRPr="001F60E6">
        <w:rPr>
          <w:rFonts w:cs="Garamond"/>
          <w:b/>
          <w:bCs/>
          <w:i/>
          <w:iCs/>
          <w:color w:val="303030"/>
        </w:rPr>
        <w:t> </w:t>
      </w:r>
      <w:r w:rsidRPr="001F60E6">
        <w:rPr>
          <w:b/>
          <w:bCs/>
          <w:i/>
          <w:iCs/>
          <w:color w:val="1D2228"/>
        </w:rPr>
        <w:t>d’éducation</w:t>
      </w:r>
      <w:r w:rsidRPr="001F60E6">
        <w:rPr>
          <w:b/>
          <w:bCs/>
          <w:i/>
          <w:iCs/>
          <w:color w:val="303030"/>
        </w:rPr>
        <w:t> prioritaire renforcé</w:t>
      </w:r>
      <w:r w:rsidRPr="001F60E6">
        <w:rPr>
          <w:rFonts w:ascii="Times New Roman" w:hAnsi="Times New Roman"/>
          <w:b/>
          <w:bCs/>
          <w:i/>
          <w:iCs/>
          <w:color w:val="303030"/>
        </w:rPr>
        <w:t> </w:t>
      </w:r>
      <w:r w:rsidRPr="001F60E6">
        <w:rPr>
          <w:rFonts w:cs="Garamond"/>
          <w:b/>
          <w:bCs/>
          <w:i/>
          <w:iCs/>
          <w:color w:val="303030"/>
        </w:rPr>
        <w:t>» </w:t>
      </w:r>
      <w:r w:rsidRPr="001F60E6">
        <w:rPr>
          <w:b/>
          <w:bCs/>
          <w:i/>
          <w:iCs/>
          <w:color w:val="303030"/>
        </w:rPr>
        <w:t>et</w:t>
      </w:r>
      <w:r w:rsidRPr="001F60E6">
        <w:rPr>
          <w:rFonts w:cs="Garamond"/>
          <w:b/>
          <w:bCs/>
          <w:i/>
          <w:iCs/>
          <w:color w:val="303030"/>
        </w:rPr>
        <w:t> «</w:t>
      </w:r>
      <w:r w:rsidRPr="001F60E6">
        <w:rPr>
          <w:rFonts w:ascii="Times New Roman" w:hAnsi="Times New Roman"/>
          <w:b/>
          <w:bCs/>
          <w:i/>
          <w:iCs/>
          <w:color w:val="303030"/>
        </w:rPr>
        <w:t> </w:t>
      </w:r>
      <w:r w:rsidRPr="001F60E6">
        <w:rPr>
          <w:b/>
          <w:bCs/>
          <w:i/>
          <w:iCs/>
          <w:color w:val="303030"/>
        </w:rPr>
        <w:t>R</w:t>
      </w:r>
      <w:r w:rsidRPr="001F60E6">
        <w:rPr>
          <w:rFonts w:cs="Garamond"/>
          <w:b/>
          <w:bCs/>
          <w:i/>
          <w:iCs/>
          <w:color w:val="303030"/>
        </w:rPr>
        <w:t>é</w:t>
      </w:r>
      <w:r w:rsidRPr="001F60E6">
        <w:rPr>
          <w:b/>
          <w:bCs/>
          <w:i/>
          <w:iCs/>
          <w:color w:val="303030"/>
        </w:rPr>
        <w:t>seau</w:t>
      </w:r>
      <w:r w:rsidRPr="001F60E6">
        <w:rPr>
          <w:rFonts w:cs="Garamond"/>
          <w:b/>
          <w:bCs/>
          <w:i/>
          <w:iCs/>
          <w:color w:val="303030"/>
        </w:rPr>
        <w:t> </w:t>
      </w:r>
      <w:r w:rsidRPr="001F60E6">
        <w:rPr>
          <w:b/>
          <w:bCs/>
          <w:i/>
          <w:iCs/>
          <w:color w:val="1D2228"/>
        </w:rPr>
        <w:t>d’éducation</w:t>
      </w:r>
      <w:r w:rsidRPr="001F60E6">
        <w:rPr>
          <w:b/>
          <w:bCs/>
          <w:i/>
          <w:iCs/>
          <w:color w:val="303030"/>
        </w:rPr>
        <w:t> prioritaire</w:t>
      </w:r>
      <w:r w:rsidRPr="001F60E6">
        <w:rPr>
          <w:rFonts w:ascii="Times New Roman" w:hAnsi="Times New Roman"/>
          <w:b/>
          <w:bCs/>
          <w:i/>
          <w:iCs/>
          <w:color w:val="303030"/>
        </w:rPr>
        <w:t> </w:t>
      </w:r>
      <w:r w:rsidRPr="001F60E6">
        <w:rPr>
          <w:rFonts w:cs="Garamond"/>
          <w:b/>
          <w:bCs/>
          <w:i/>
          <w:iCs/>
          <w:color w:val="303030"/>
        </w:rPr>
        <w:t>»</w:t>
      </w:r>
      <w:r w:rsidRPr="001F60E6">
        <w:rPr>
          <w:b/>
          <w:bCs/>
          <w:i/>
          <w:iCs/>
          <w:color w:val="303030"/>
        </w:rPr>
        <w:t>, a cr</w:t>
      </w:r>
      <w:r w:rsidRPr="001F60E6">
        <w:rPr>
          <w:rFonts w:cs="Garamond"/>
          <w:b/>
          <w:bCs/>
          <w:i/>
          <w:iCs/>
          <w:color w:val="303030"/>
        </w:rPr>
        <w:t>éé </w:t>
      </w:r>
      <w:r w:rsidRPr="001F60E6">
        <w:rPr>
          <w:b/>
          <w:bCs/>
          <w:i/>
          <w:iCs/>
          <w:color w:val="303030"/>
        </w:rPr>
        <w:t>une diff</w:t>
      </w:r>
      <w:r w:rsidRPr="001F60E6">
        <w:rPr>
          <w:rFonts w:cs="Garamond"/>
          <w:b/>
          <w:bCs/>
          <w:i/>
          <w:iCs/>
          <w:color w:val="303030"/>
        </w:rPr>
        <w:t>é</w:t>
      </w:r>
      <w:r w:rsidRPr="001F60E6">
        <w:rPr>
          <w:b/>
          <w:bCs/>
          <w:i/>
          <w:iCs/>
          <w:color w:val="303030"/>
        </w:rPr>
        <w:t>rence de traitement dont il ne ressort pas des pi</w:t>
      </w:r>
      <w:r w:rsidRPr="001F60E6">
        <w:rPr>
          <w:rFonts w:cs="Garamond"/>
          <w:b/>
          <w:bCs/>
          <w:i/>
          <w:iCs/>
          <w:color w:val="303030"/>
        </w:rPr>
        <w:t>è</w:t>
      </w:r>
      <w:r w:rsidRPr="001F60E6">
        <w:rPr>
          <w:b/>
          <w:bCs/>
          <w:i/>
          <w:iCs/>
          <w:color w:val="303030"/>
        </w:rPr>
        <w:t>ces du dossier qu</w:t>
      </w:r>
      <w:r w:rsidRPr="001F60E6">
        <w:rPr>
          <w:rFonts w:cs="Garamond"/>
          <w:b/>
          <w:bCs/>
          <w:i/>
          <w:iCs/>
          <w:color w:val="303030"/>
        </w:rPr>
        <w:t>’</w:t>
      </w:r>
      <w:r w:rsidRPr="001F60E6">
        <w:rPr>
          <w:b/>
          <w:bCs/>
          <w:i/>
          <w:iCs/>
          <w:color w:val="303030"/>
        </w:rPr>
        <w:t>elle serait en rapport avec l’objet de ce texte et a méconnu, ainsi, le principe d’égalité. Dès lors, la décision du recteur de l’académie de Paris rejetant la demande de M. B N’</w:t>
      </w:r>
      <w:proofErr w:type="spellStart"/>
      <w:r w:rsidRPr="001F60E6">
        <w:rPr>
          <w:b/>
          <w:bCs/>
          <w:i/>
          <w:iCs/>
          <w:color w:val="303030"/>
        </w:rPr>
        <w:t>Silu</w:t>
      </w:r>
      <w:proofErr w:type="spellEnd"/>
      <w:r w:rsidRPr="001F60E6">
        <w:rPr>
          <w:b/>
          <w:bCs/>
          <w:i/>
          <w:iCs/>
          <w:color w:val="303030"/>
        </w:rPr>
        <w:t>, prise sur le fondement de ces dispositions réglementaires illégales, est elle-même illégale.</w:t>
      </w:r>
      <w:r w:rsidRPr="001F60E6">
        <w:rPr>
          <w:b/>
          <w:bCs/>
          <w:i/>
          <w:iCs/>
          <w:color w:val="1D2228"/>
        </w:rPr>
        <w:t> »</w:t>
      </w:r>
    </w:p>
    <w:p w14:paraId="1D707FD9" w14:textId="77777777" w:rsidR="009F16A7" w:rsidRDefault="009F16A7" w:rsidP="009F16A7">
      <w:pPr>
        <w:shd w:val="clear" w:color="auto" w:fill="FFFFFF"/>
        <w:rPr>
          <w:color w:val="1D2228"/>
        </w:rPr>
      </w:pPr>
    </w:p>
    <w:p w14:paraId="7FE56964" w14:textId="77777777" w:rsidR="009F16A7" w:rsidRDefault="009F16A7" w:rsidP="009F16A7">
      <w:pPr>
        <w:shd w:val="clear" w:color="auto" w:fill="FFFFFF"/>
        <w:rPr>
          <w:color w:val="1D2228"/>
        </w:rPr>
      </w:pPr>
      <w:r w:rsidRPr="001F60E6">
        <w:rPr>
          <w:color w:val="1D2228"/>
        </w:rPr>
        <w:t>En outre, ledit jugement précise : </w:t>
      </w:r>
    </w:p>
    <w:p w14:paraId="1F091F0F" w14:textId="77777777" w:rsidR="009F16A7" w:rsidRPr="001F60E6" w:rsidRDefault="009F16A7" w:rsidP="009F16A7">
      <w:pPr>
        <w:shd w:val="clear" w:color="auto" w:fill="FFFFFF"/>
        <w:rPr>
          <w:color w:val="1D2228"/>
        </w:rPr>
      </w:pPr>
    </w:p>
    <w:p w14:paraId="3BF9547F" w14:textId="77777777" w:rsidR="009F16A7" w:rsidRPr="001F60E6" w:rsidRDefault="009F16A7" w:rsidP="009F16A7">
      <w:pPr>
        <w:pBdr>
          <w:left w:val="single" w:sz="4" w:space="4" w:color="auto"/>
        </w:pBdr>
        <w:shd w:val="clear" w:color="auto" w:fill="FFFFFF"/>
        <w:ind w:left="708"/>
        <w:rPr>
          <w:color w:val="1D2228"/>
        </w:rPr>
      </w:pPr>
      <w:r w:rsidRPr="001F60E6">
        <w:rPr>
          <w:i/>
          <w:iCs/>
          <w:color w:val="303030"/>
        </w:rPr>
        <w:t xml:space="preserve">« 18. </w:t>
      </w:r>
      <w:r w:rsidRPr="00B514DE">
        <w:rPr>
          <w:b/>
          <w:bCs/>
          <w:i/>
          <w:iCs/>
          <w:color w:val="303030"/>
          <w:u w:val="single"/>
        </w:rPr>
        <w:t>Le présent jugement implique nécessairement que le recteur de l’académie de Paris verse à M. B N’</w:t>
      </w:r>
      <w:proofErr w:type="spellStart"/>
      <w:r w:rsidRPr="00B514DE">
        <w:rPr>
          <w:b/>
          <w:bCs/>
          <w:i/>
          <w:iCs/>
          <w:color w:val="303030"/>
          <w:u w:val="single"/>
        </w:rPr>
        <w:t>Silu</w:t>
      </w:r>
      <w:proofErr w:type="spellEnd"/>
      <w:r w:rsidRPr="00B514DE">
        <w:rPr>
          <w:b/>
          <w:bCs/>
          <w:i/>
          <w:iCs/>
          <w:color w:val="303030"/>
          <w:u w:val="single"/>
        </w:rPr>
        <w:t> </w:t>
      </w:r>
      <w:r w:rsidRPr="00B514DE">
        <w:rPr>
          <w:b/>
          <w:bCs/>
          <w:i/>
          <w:iCs/>
          <w:color w:val="1D2228"/>
          <w:u w:val="single"/>
        </w:rPr>
        <w:t>l’indemnité de sujétions qu’il aurait dû percevoir depuis qu’il a été recruté en qualité d’accompagnant d’élèves en situation de handicap et lorsqu’il a été affecté au sein d’établissements relevant du programme «</w:t>
      </w:r>
      <w:r w:rsidRPr="00B514DE">
        <w:rPr>
          <w:rFonts w:ascii="Times New Roman" w:hAnsi="Times New Roman"/>
          <w:b/>
          <w:bCs/>
          <w:i/>
          <w:iCs/>
          <w:color w:val="303030"/>
          <w:u w:val="single"/>
        </w:rPr>
        <w:t> </w:t>
      </w:r>
      <w:r w:rsidRPr="00B514DE">
        <w:rPr>
          <w:b/>
          <w:bCs/>
          <w:i/>
          <w:iCs/>
          <w:color w:val="303030"/>
          <w:u w:val="single"/>
        </w:rPr>
        <w:t>Réseau </w:t>
      </w:r>
      <w:r w:rsidRPr="00B514DE">
        <w:rPr>
          <w:b/>
          <w:bCs/>
          <w:i/>
          <w:iCs/>
          <w:color w:val="1D2228"/>
          <w:u w:val="single"/>
        </w:rPr>
        <w:t>d’éducation</w:t>
      </w:r>
      <w:r w:rsidRPr="00B514DE">
        <w:rPr>
          <w:b/>
          <w:bCs/>
          <w:i/>
          <w:iCs/>
          <w:color w:val="303030"/>
          <w:u w:val="single"/>
          <w:shd w:val="clear" w:color="auto" w:fill="FFFFFF"/>
        </w:rPr>
        <w:t> </w:t>
      </w:r>
      <w:r w:rsidRPr="00B514DE">
        <w:rPr>
          <w:b/>
          <w:bCs/>
          <w:i/>
          <w:iCs/>
          <w:color w:val="303030"/>
          <w:u w:val="single"/>
        </w:rPr>
        <w:t>prioritaire</w:t>
      </w:r>
      <w:r w:rsidRPr="00B514DE">
        <w:rPr>
          <w:b/>
          <w:bCs/>
          <w:i/>
          <w:iCs/>
          <w:color w:val="1D2228"/>
          <w:u w:val="single"/>
        </w:rPr>
        <w:t> renforcé</w:t>
      </w:r>
      <w:r w:rsidRPr="00B514DE">
        <w:rPr>
          <w:rFonts w:ascii="Times New Roman" w:hAnsi="Times New Roman"/>
          <w:b/>
          <w:bCs/>
          <w:i/>
          <w:iCs/>
          <w:color w:val="303030"/>
          <w:u w:val="single"/>
        </w:rPr>
        <w:t> </w:t>
      </w:r>
      <w:r w:rsidRPr="00B514DE">
        <w:rPr>
          <w:b/>
          <w:bCs/>
          <w:i/>
          <w:iCs/>
          <w:color w:val="303030"/>
          <w:u w:val="single"/>
        </w:rPr>
        <w:t>» ou «</w:t>
      </w:r>
      <w:r w:rsidRPr="00B514DE">
        <w:rPr>
          <w:rFonts w:ascii="Times New Roman" w:hAnsi="Times New Roman"/>
          <w:b/>
          <w:bCs/>
          <w:i/>
          <w:iCs/>
          <w:color w:val="303030"/>
          <w:u w:val="single"/>
        </w:rPr>
        <w:t> </w:t>
      </w:r>
      <w:r w:rsidRPr="00B514DE">
        <w:rPr>
          <w:b/>
          <w:bCs/>
          <w:i/>
          <w:iCs/>
          <w:color w:val="303030"/>
          <w:u w:val="single"/>
        </w:rPr>
        <w:t>Réseau </w:t>
      </w:r>
      <w:r w:rsidRPr="00B514DE">
        <w:rPr>
          <w:b/>
          <w:bCs/>
          <w:i/>
          <w:iCs/>
          <w:color w:val="1D2228"/>
          <w:u w:val="single"/>
        </w:rPr>
        <w:t>d’éducation</w:t>
      </w:r>
      <w:r w:rsidRPr="00B514DE">
        <w:rPr>
          <w:b/>
          <w:bCs/>
          <w:i/>
          <w:iCs/>
          <w:color w:val="303030"/>
          <w:u w:val="single"/>
          <w:shd w:val="clear" w:color="auto" w:fill="FFFFFF"/>
        </w:rPr>
        <w:t> </w:t>
      </w:r>
      <w:r w:rsidRPr="00B514DE">
        <w:rPr>
          <w:b/>
          <w:bCs/>
          <w:i/>
          <w:iCs/>
          <w:color w:val="303030"/>
          <w:u w:val="single"/>
        </w:rPr>
        <w:t>prioritaire</w:t>
      </w:r>
      <w:r w:rsidRPr="00B514DE">
        <w:rPr>
          <w:rFonts w:ascii="Times New Roman" w:hAnsi="Times New Roman"/>
          <w:b/>
          <w:bCs/>
          <w:i/>
          <w:iCs/>
          <w:color w:val="303030"/>
          <w:u w:val="single"/>
        </w:rPr>
        <w:t> </w:t>
      </w:r>
      <w:r w:rsidRPr="00B514DE">
        <w:rPr>
          <w:b/>
          <w:bCs/>
          <w:i/>
          <w:iCs/>
          <w:color w:val="303030"/>
          <w:u w:val="single"/>
        </w:rPr>
        <w:t>».</w:t>
      </w:r>
      <w:r w:rsidRPr="001F60E6">
        <w:rPr>
          <w:i/>
          <w:iCs/>
          <w:color w:val="303030"/>
        </w:rPr>
        <w:t> </w:t>
      </w:r>
      <w:r w:rsidRPr="001F60E6">
        <w:rPr>
          <w:i/>
          <w:iCs/>
          <w:color w:val="1D2228"/>
          <w:shd w:val="clear" w:color="auto" w:fill="FFFFFF"/>
        </w:rPr>
        <w:t>D</w:t>
      </w:r>
      <w:r w:rsidRPr="001F60E6">
        <w:rPr>
          <w:i/>
          <w:iCs/>
          <w:color w:val="1D2228"/>
        </w:rPr>
        <w:t>ès lors, il y a lieu d’enjoindre au recteur de l’académie de Paris </w:t>
      </w:r>
      <w:r w:rsidRPr="001F60E6">
        <w:rPr>
          <w:i/>
          <w:iCs/>
          <w:color w:val="303030"/>
          <w:shd w:val="clear" w:color="auto" w:fill="FFFFFF"/>
        </w:rPr>
        <w:t>de procéder au versement de cette </w:t>
      </w:r>
      <w:r w:rsidRPr="001F60E6">
        <w:rPr>
          <w:i/>
          <w:iCs/>
          <w:color w:val="303030"/>
        </w:rPr>
        <w:t>indemnité</w:t>
      </w:r>
      <w:r w:rsidRPr="001F60E6">
        <w:rPr>
          <w:i/>
          <w:iCs/>
          <w:color w:val="303030"/>
          <w:shd w:val="clear" w:color="auto" w:fill="FFFFFF"/>
        </w:rPr>
        <w:t> dans un délai de trois mois à compter de la notification du présent jugement. »</w:t>
      </w:r>
    </w:p>
    <w:p w14:paraId="672B6201" w14:textId="77777777" w:rsidR="009F16A7" w:rsidRDefault="009F16A7" w:rsidP="009F16A7">
      <w:pPr>
        <w:shd w:val="clear" w:color="auto" w:fill="FFFFFF"/>
        <w:rPr>
          <w:b/>
          <w:bCs/>
          <w:color w:val="303030"/>
          <w:shd w:val="clear" w:color="auto" w:fill="FFFFFF"/>
        </w:rPr>
      </w:pPr>
    </w:p>
    <w:p w14:paraId="065BA05A" w14:textId="77777777" w:rsidR="009F16A7" w:rsidRDefault="009F16A7" w:rsidP="009F16A7">
      <w:pPr>
        <w:shd w:val="clear" w:color="auto" w:fill="FFFFFF"/>
        <w:rPr>
          <w:color w:val="303030"/>
          <w:shd w:val="clear" w:color="auto" w:fill="FFFFFF"/>
        </w:rPr>
      </w:pPr>
      <w:r w:rsidRPr="001F60E6">
        <w:rPr>
          <w:b/>
          <w:bCs/>
          <w:color w:val="303030"/>
          <w:shd w:val="clear" w:color="auto" w:fill="FFFFFF"/>
        </w:rPr>
        <w:t>OR,</w:t>
      </w:r>
      <w:r w:rsidRPr="001F60E6">
        <w:rPr>
          <w:color w:val="303030"/>
          <w:shd w:val="clear" w:color="auto" w:fill="FFFFFF"/>
        </w:rPr>
        <w:t> </w:t>
      </w:r>
      <w:r w:rsidRPr="00E1085C">
        <w:rPr>
          <w:color w:val="303030"/>
          <w:shd w:val="clear" w:color="auto" w:fill="FFFFFF"/>
        </w:rPr>
        <w:t xml:space="preserve">de ces dispositions, il appert qu’il a été </w:t>
      </w:r>
      <w:r w:rsidRPr="001F60E6">
        <w:rPr>
          <w:color w:val="303030"/>
          <w:shd w:val="clear" w:color="auto" w:fill="FFFFFF"/>
        </w:rPr>
        <w:t>fait droit à la demande du requérant de lui verser l’indemnité de sujétions depuis son recrutement en tant qu’AESH, lequel est intervenu au titre d’un CDD à compter du 24.02.2020.</w:t>
      </w:r>
    </w:p>
    <w:p w14:paraId="6C9CC031" w14:textId="77777777" w:rsidR="00B514DE" w:rsidRDefault="00B514DE" w:rsidP="009F16A7">
      <w:pPr>
        <w:shd w:val="clear" w:color="auto" w:fill="FFFFFF"/>
        <w:rPr>
          <w:color w:val="303030"/>
          <w:shd w:val="clear" w:color="auto" w:fill="FFFFFF"/>
        </w:rPr>
      </w:pPr>
    </w:p>
    <w:p w14:paraId="281A1609" w14:textId="56A46A35" w:rsidR="00B514DE" w:rsidRDefault="00B514DE" w:rsidP="009F16A7">
      <w:pPr>
        <w:shd w:val="clear" w:color="auto" w:fill="FFFFFF"/>
        <w:rPr>
          <w:color w:val="303030"/>
          <w:shd w:val="clear" w:color="auto" w:fill="FFFFFF"/>
        </w:rPr>
      </w:pPr>
      <w:r w:rsidRPr="00B514DE">
        <w:rPr>
          <w:b/>
          <w:bCs/>
          <w:i/>
          <w:iCs/>
          <w:color w:val="303030"/>
          <w:shd w:val="clear" w:color="auto" w:fill="FFFFFF"/>
        </w:rPr>
        <w:t>DE PLUS FORT</w:t>
      </w:r>
      <w:r>
        <w:rPr>
          <w:color w:val="303030"/>
          <w:shd w:val="clear" w:color="auto" w:fill="FFFFFF"/>
        </w:rPr>
        <w:t>, il a été récemment jugé (TA MONTREUIL, 11 mai 2023, n°2112376</w:t>
      </w:r>
      <w:proofErr w:type="gramStart"/>
      <w:r>
        <w:rPr>
          <w:color w:val="303030"/>
          <w:shd w:val="clear" w:color="auto" w:fill="FFFFFF"/>
        </w:rPr>
        <w:t>):</w:t>
      </w:r>
      <w:proofErr w:type="gramEnd"/>
      <w:r>
        <w:rPr>
          <w:color w:val="303030"/>
          <w:shd w:val="clear" w:color="auto" w:fill="FFFFFF"/>
        </w:rPr>
        <w:t xml:space="preserve"> </w:t>
      </w:r>
    </w:p>
    <w:p w14:paraId="3229007E" w14:textId="528A289D" w:rsidR="00B514DE" w:rsidRDefault="00B514DE" w:rsidP="009F16A7">
      <w:pPr>
        <w:shd w:val="clear" w:color="auto" w:fill="FFFFFF"/>
        <w:rPr>
          <w:color w:val="303030"/>
          <w:shd w:val="clear" w:color="auto" w:fill="FFFFFF"/>
        </w:rPr>
      </w:pPr>
      <w:r>
        <w:rPr>
          <w:noProof/>
          <w:color w:val="303030"/>
          <w:shd w:val="clear" w:color="auto" w:fill="FFFFFF"/>
          <w14:ligatures w14:val="standardContextual"/>
        </w:rPr>
        <w:lastRenderedPageBreak/>
        <w:drawing>
          <wp:inline distT="0" distB="0" distL="0" distR="0" wp14:anchorId="1944DEE9" wp14:editId="69CCEE02">
            <wp:extent cx="4591050" cy="1994535"/>
            <wp:effectExtent l="0" t="0" r="0" b="5715"/>
            <wp:docPr id="2033578732" name="Image 17" descr="Une image contenant texte, Police, capture d’écran, docu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578732" name="Image 17" descr="Une image contenant texte, Police, capture d’écran, documen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4591050" cy="1994535"/>
                    </a:xfrm>
                    <a:prstGeom prst="rect">
                      <a:avLst/>
                    </a:prstGeom>
                  </pic:spPr>
                </pic:pic>
              </a:graphicData>
            </a:graphic>
          </wp:inline>
        </w:drawing>
      </w:r>
    </w:p>
    <w:p w14:paraId="7B96D5EF" w14:textId="77777777" w:rsidR="00B514DE" w:rsidRDefault="00B514DE" w:rsidP="009F16A7">
      <w:pPr>
        <w:shd w:val="clear" w:color="auto" w:fill="FFFFFF"/>
        <w:rPr>
          <w:color w:val="303030"/>
          <w:shd w:val="clear" w:color="auto" w:fill="FFFFFF"/>
        </w:rPr>
      </w:pPr>
    </w:p>
    <w:p w14:paraId="070E6FDE" w14:textId="575FFC57" w:rsidR="00B514DE" w:rsidRDefault="00B514DE" w:rsidP="009F16A7">
      <w:pPr>
        <w:shd w:val="clear" w:color="auto" w:fill="FFFFFF"/>
        <w:rPr>
          <w:color w:val="303030"/>
          <w:shd w:val="clear" w:color="auto" w:fill="FFFFFF"/>
        </w:rPr>
      </w:pPr>
      <w:r>
        <w:rPr>
          <w:noProof/>
          <w:color w:val="303030"/>
          <w:shd w:val="clear" w:color="auto" w:fill="FFFFFF"/>
          <w14:ligatures w14:val="standardContextual"/>
        </w:rPr>
        <w:drawing>
          <wp:inline distT="0" distB="0" distL="0" distR="0" wp14:anchorId="18607524" wp14:editId="7052B66E">
            <wp:extent cx="4591050" cy="2117725"/>
            <wp:effectExtent l="0" t="0" r="0" b="0"/>
            <wp:docPr id="103299778" name="Image 18" descr="Une image contenant texte, Police, capture d’écran, docu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9778" name="Image 18" descr="Une image contenant texte, Police, capture d’écran, documen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591050" cy="2117725"/>
                    </a:xfrm>
                    <a:prstGeom prst="rect">
                      <a:avLst/>
                    </a:prstGeom>
                  </pic:spPr>
                </pic:pic>
              </a:graphicData>
            </a:graphic>
          </wp:inline>
        </w:drawing>
      </w:r>
    </w:p>
    <w:p w14:paraId="5FE4D5FD" w14:textId="2C4D8D5D" w:rsidR="00B514DE" w:rsidRDefault="00B514DE" w:rsidP="009F16A7">
      <w:pPr>
        <w:shd w:val="clear" w:color="auto" w:fill="FFFFFF"/>
        <w:rPr>
          <w:color w:val="303030"/>
          <w:shd w:val="clear" w:color="auto" w:fill="FFFFFF"/>
        </w:rPr>
      </w:pPr>
      <w:r>
        <w:rPr>
          <w:noProof/>
          <w:color w:val="303030"/>
          <w:shd w:val="clear" w:color="auto" w:fill="FFFFFF"/>
          <w14:ligatures w14:val="standardContextual"/>
        </w:rPr>
        <w:drawing>
          <wp:inline distT="0" distB="0" distL="0" distR="0" wp14:anchorId="3634F344" wp14:editId="69394F4F">
            <wp:extent cx="4591050" cy="1718945"/>
            <wp:effectExtent l="0" t="0" r="0" b="0"/>
            <wp:docPr id="346061201" name="Image 19" descr="Une image contenant texte, Police, capture d’écran, docu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61201" name="Image 19" descr="Une image contenant texte, Police, capture d’écran, document&#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4591050" cy="1718945"/>
                    </a:xfrm>
                    <a:prstGeom prst="rect">
                      <a:avLst/>
                    </a:prstGeom>
                  </pic:spPr>
                </pic:pic>
              </a:graphicData>
            </a:graphic>
          </wp:inline>
        </w:drawing>
      </w:r>
    </w:p>
    <w:p w14:paraId="0D63740B" w14:textId="7DCA032A" w:rsidR="00B514DE" w:rsidRDefault="00B514DE" w:rsidP="009F16A7">
      <w:pPr>
        <w:shd w:val="clear" w:color="auto" w:fill="FFFFFF"/>
        <w:rPr>
          <w:color w:val="303030"/>
          <w:shd w:val="clear" w:color="auto" w:fill="FFFFFF"/>
        </w:rPr>
      </w:pPr>
    </w:p>
    <w:p w14:paraId="758070D2" w14:textId="45B76672" w:rsidR="00B514DE" w:rsidRDefault="00B514DE" w:rsidP="009F16A7">
      <w:pPr>
        <w:shd w:val="clear" w:color="auto" w:fill="FFFFFF"/>
        <w:rPr>
          <w:color w:val="303030"/>
          <w:shd w:val="clear" w:color="auto" w:fill="FFFFFF"/>
        </w:rPr>
      </w:pPr>
    </w:p>
    <w:p w14:paraId="28EBBB31" w14:textId="7A3DE285" w:rsidR="00B514DE" w:rsidRDefault="00954734" w:rsidP="009F16A7">
      <w:pPr>
        <w:shd w:val="clear" w:color="auto" w:fill="FFFFFF"/>
        <w:rPr>
          <w:color w:val="303030"/>
          <w:shd w:val="clear" w:color="auto" w:fill="FFFFFF"/>
        </w:rPr>
      </w:pPr>
      <w:r w:rsidRPr="00954734">
        <w:rPr>
          <w:b/>
          <w:bCs/>
          <w:color w:val="303030"/>
          <w:shd w:val="clear" w:color="auto" w:fill="FFFFFF"/>
        </w:rPr>
        <w:t>EN L’ESPECE</w:t>
      </w:r>
      <w:r>
        <w:rPr>
          <w:color w:val="303030"/>
          <w:shd w:val="clear" w:color="auto" w:fill="FFFFFF"/>
        </w:rPr>
        <w:t xml:space="preserve">, j’ai été recruté le </w:t>
      </w:r>
      <w:proofErr w:type="spellStart"/>
      <w:r>
        <w:rPr>
          <w:color w:val="303030"/>
          <w:shd w:val="clear" w:color="auto" w:fill="FFFFFF"/>
        </w:rPr>
        <w:t>xxxx</w:t>
      </w:r>
      <w:proofErr w:type="spellEnd"/>
      <w:r>
        <w:rPr>
          <w:color w:val="303030"/>
          <w:shd w:val="clear" w:color="auto" w:fill="FFFFFF"/>
        </w:rPr>
        <w:t xml:space="preserve"> en ma qualité de</w:t>
      </w:r>
      <w:proofErr w:type="gramStart"/>
      <w:r>
        <w:rPr>
          <w:color w:val="303030"/>
          <w:shd w:val="clear" w:color="auto" w:fill="FFFFFF"/>
        </w:rPr>
        <w:t xml:space="preserve"> ….</w:t>
      </w:r>
      <w:proofErr w:type="gramEnd"/>
      <w:r>
        <w:rPr>
          <w:color w:val="303030"/>
          <w:shd w:val="clear" w:color="auto" w:fill="FFFFFF"/>
        </w:rPr>
        <w:t xml:space="preserve">. </w:t>
      </w:r>
      <w:proofErr w:type="gramStart"/>
      <w:r>
        <w:rPr>
          <w:color w:val="303030"/>
          <w:shd w:val="clear" w:color="auto" w:fill="FFFFFF"/>
        </w:rPr>
        <w:t>au</w:t>
      </w:r>
      <w:proofErr w:type="gramEnd"/>
      <w:r>
        <w:rPr>
          <w:color w:val="303030"/>
          <w:shd w:val="clear" w:color="auto" w:fill="FFFFFF"/>
        </w:rPr>
        <w:t xml:space="preserve"> sein ….. </w:t>
      </w:r>
    </w:p>
    <w:p w14:paraId="2376B5A6" w14:textId="77777777" w:rsidR="00954734" w:rsidRDefault="00954734" w:rsidP="009F16A7">
      <w:pPr>
        <w:shd w:val="clear" w:color="auto" w:fill="FFFFFF"/>
        <w:rPr>
          <w:color w:val="303030"/>
          <w:shd w:val="clear" w:color="auto" w:fill="FFFFFF"/>
        </w:rPr>
      </w:pPr>
    </w:p>
    <w:p w14:paraId="467A0298" w14:textId="64AA5043" w:rsidR="009F16A7" w:rsidRPr="00954734" w:rsidRDefault="00954734" w:rsidP="00954734">
      <w:pPr>
        <w:shd w:val="clear" w:color="auto" w:fill="FFFFFF"/>
        <w:rPr>
          <w:color w:val="303030"/>
          <w:shd w:val="clear" w:color="auto" w:fill="FFFFFF"/>
        </w:rPr>
      </w:pPr>
      <w:r>
        <w:rPr>
          <w:color w:val="303030"/>
          <w:shd w:val="clear" w:color="auto" w:fill="FFFFFF"/>
        </w:rPr>
        <w:t xml:space="preserve">Or, depuis la date de mon recrutement, je n’ai jamais perçu la prime REP + alors que je remplissais les conditions pour l’obtenir. </w:t>
      </w:r>
    </w:p>
    <w:p w14:paraId="1404BC82" w14:textId="77777777" w:rsidR="00954734" w:rsidRDefault="00954734" w:rsidP="00954734">
      <w:pPr>
        <w:tabs>
          <w:tab w:val="left" w:pos="1260"/>
        </w:tabs>
      </w:pPr>
    </w:p>
    <w:p w14:paraId="021F9BBF" w14:textId="77777777" w:rsidR="00954734" w:rsidRDefault="009F16A7" w:rsidP="00954734">
      <w:pPr>
        <w:tabs>
          <w:tab w:val="left" w:pos="1260"/>
        </w:tabs>
      </w:pPr>
      <w:r>
        <w:t xml:space="preserve">Partant, la responsabilité du </w:t>
      </w:r>
      <w:proofErr w:type="gramStart"/>
      <w:r w:rsidR="00954734">
        <w:t xml:space="preserve">xxx </w:t>
      </w:r>
      <w:r>
        <w:t xml:space="preserve"> ne</w:t>
      </w:r>
      <w:proofErr w:type="gramEnd"/>
      <w:r>
        <w:t xml:space="preserve"> saurait être contesté dans le préjudice </w:t>
      </w:r>
      <w:r w:rsidR="00954734">
        <w:t xml:space="preserve">que j’ai </w:t>
      </w:r>
      <w:r>
        <w:t xml:space="preserve">subi </w:t>
      </w:r>
      <w:r w:rsidR="00954734">
        <w:t xml:space="preserve">du fait du non versement de cette prime. </w:t>
      </w:r>
    </w:p>
    <w:p w14:paraId="3FFB7434" w14:textId="77777777" w:rsidR="00954734" w:rsidRDefault="00954734" w:rsidP="00954734">
      <w:pPr>
        <w:tabs>
          <w:tab w:val="left" w:pos="1260"/>
        </w:tabs>
      </w:pPr>
    </w:p>
    <w:p w14:paraId="51C25177" w14:textId="5796B4F2" w:rsidR="009F16A7" w:rsidRDefault="00954734" w:rsidP="00954734">
      <w:pPr>
        <w:tabs>
          <w:tab w:val="left" w:pos="1260"/>
        </w:tabs>
      </w:pPr>
      <w:r w:rsidRPr="00954734">
        <w:rPr>
          <w:b/>
          <w:bCs/>
          <w:i/>
          <w:iCs/>
        </w:rPr>
        <w:t>PAR AILLEURS</w:t>
      </w:r>
      <w:r>
        <w:t xml:space="preserve">, j’entends solliciter un préjudice financier et moral tenant au non-versement de la prime REP + depuis mon recrutement. </w:t>
      </w:r>
    </w:p>
    <w:p w14:paraId="1A8F3A66" w14:textId="77777777" w:rsidR="00954734" w:rsidRDefault="00954734" w:rsidP="00954734">
      <w:pPr>
        <w:tabs>
          <w:tab w:val="left" w:pos="1260"/>
        </w:tabs>
      </w:pPr>
    </w:p>
    <w:p w14:paraId="7DCE7CF9" w14:textId="66563C9A" w:rsidR="00954734" w:rsidRDefault="00954734" w:rsidP="00954734">
      <w:pPr>
        <w:tabs>
          <w:tab w:val="left" w:pos="1260"/>
        </w:tabs>
      </w:pPr>
      <w:r w:rsidRPr="00954734">
        <w:rPr>
          <w:b/>
          <w:bCs/>
          <w:i/>
          <w:iCs/>
        </w:rPr>
        <w:t>D’UNE PART</w:t>
      </w:r>
      <w:r>
        <w:t xml:space="preserve">, je vous demande de bien vouloir procéder à la régularisation de ma situation, en me versant rétroactivement la prime REP+ que j’aurai </w:t>
      </w:r>
      <w:r w:rsidR="008C149F">
        <w:t>dû</w:t>
      </w:r>
      <w:r>
        <w:t xml:space="preserve"> percevoir depuis mon recrutement. </w:t>
      </w:r>
    </w:p>
    <w:p w14:paraId="077AC14E" w14:textId="77777777" w:rsidR="00954734" w:rsidRDefault="00954734" w:rsidP="00954734">
      <w:pPr>
        <w:tabs>
          <w:tab w:val="left" w:pos="1260"/>
        </w:tabs>
      </w:pPr>
    </w:p>
    <w:p w14:paraId="67A00A85" w14:textId="66ECCF74" w:rsidR="009F16A7" w:rsidRDefault="00954734" w:rsidP="008C149F">
      <w:pPr>
        <w:tabs>
          <w:tab w:val="left" w:pos="1260"/>
        </w:tabs>
      </w:pPr>
      <w:r w:rsidRPr="00954734">
        <w:rPr>
          <w:b/>
          <w:bCs/>
          <w:i/>
          <w:iCs/>
        </w:rPr>
        <w:t>D’AUTRE PART</w:t>
      </w:r>
      <w:r>
        <w:t xml:space="preserve">, </w:t>
      </w:r>
      <w:r w:rsidR="008C149F">
        <w:t xml:space="preserve">compte tenu du préjudice moral tenant au non-versement de la prime REP + depuis mon recrutement, je sollicite le versement d’une somme de 600 euros en réparation de mon préjudice moral. </w:t>
      </w:r>
    </w:p>
    <w:p w14:paraId="2A1C2C89" w14:textId="77777777" w:rsidR="008C149F" w:rsidRDefault="008C149F" w:rsidP="008C149F">
      <w:pPr>
        <w:tabs>
          <w:tab w:val="left" w:pos="1260"/>
        </w:tabs>
      </w:pPr>
    </w:p>
    <w:p w14:paraId="16207694" w14:textId="41D57FE4" w:rsidR="008C149F" w:rsidRDefault="008C149F" w:rsidP="008C149F">
      <w:pPr>
        <w:tabs>
          <w:tab w:val="left" w:pos="1260"/>
        </w:tabs>
      </w:pPr>
      <w:r>
        <w:t xml:space="preserve">Je vous rappelle que la présente vaut demande préalable susceptible de lier le contentieux. </w:t>
      </w:r>
    </w:p>
    <w:p w14:paraId="05671A93" w14:textId="77777777" w:rsidR="008C149F" w:rsidRDefault="008C149F" w:rsidP="008C149F">
      <w:pPr>
        <w:tabs>
          <w:tab w:val="left" w:pos="1260"/>
        </w:tabs>
      </w:pPr>
    </w:p>
    <w:p w14:paraId="62AA0417" w14:textId="1A33578F" w:rsidR="008C149F" w:rsidRDefault="008C149F" w:rsidP="008C149F">
      <w:pPr>
        <w:tabs>
          <w:tab w:val="left" w:pos="1260"/>
        </w:tabs>
      </w:pPr>
      <w:r>
        <w:t xml:space="preserve">Je vous informe qu’en cas de refus de votre part, je ne manquerai pas de saisir les juridictions compétentes. </w:t>
      </w:r>
    </w:p>
    <w:p w14:paraId="61B819E8" w14:textId="77777777" w:rsidR="009F16A7" w:rsidRDefault="009F16A7" w:rsidP="009F16A7">
      <w:pPr>
        <w:tabs>
          <w:tab w:val="left" w:pos="2070"/>
        </w:tabs>
        <w:ind w:left="709"/>
      </w:pPr>
    </w:p>
    <w:p w14:paraId="1F9F0190" w14:textId="77777777" w:rsidR="009F16A7" w:rsidRDefault="009F16A7" w:rsidP="008C149F">
      <w:r>
        <w:t>Je reste à votre disposition pour tout renseignement complémentaire.</w:t>
      </w:r>
    </w:p>
    <w:p w14:paraId="320BBF77" w14:textId="77777777" w:rsidR="009F16A7" w:rsidRDefault="009F16A7" w:rsidP="009F16A7">
      <w:pPr>
        <w:ind w:left="709"/>
      </w:pPr>
    </w:p>
    <w:p w14:paraId="07BCFD05" w14:textId="0BC63878" w:rsidR="009F16A7" w:rsidRDefault="009F16A7" w:rsidP="008C149F">
      <w:r>
        <w:t>Je vous prie d'agréer, M</w:t>
      </w:r>
      <w:r w:rsidR="008C149F">
        <w:t>adame, M</w:t>
      </w:r>
      <w:r>
        <w:t xml:space="preserve">onsieur le </w:t>
      </w:r>
      <w:proofErr w:type="spellStart"/>
      <w:r w:rsidR="008C149F">
        <w:t>xxxx</w:t>
      </w:r>
      <w:proofErr w:type="spellEnd"/>
      <w:r>
        <w:t>, l'expression de mes sentiments dévoués.</w:t>
      </w:r>
    </w:p>
    <w:p w14:paraId="7843528C" w14:textId="77777777" w:rsidR="009F16A7" w:rsidRDefault="009F16A7" w:rsidP="009F16A7"/>
    <w:p w14:paraId="49C2CBBB" w14:textId="77777777" w:rsidR="009F16A7" w:rsidRDefault="009F16A7" w:rsidP="009F16A7"/>
    <w:p w14:paraId="322D65E0" w14:textId="77777777" w:rsidR="009F16A7" w:rsidRDefault="009F16A7" w:rsidP="009F16A7"/>
    <w:p w14:paraId="7B62436F" w14:textId="77777777" w:rsidR="00F77838" w:rsidRDefault="00F77838"/>
    <w:sectPr w:rsidR="00F77838" w:rsidSect="00C25DD6">
      <w:footerReference w:type="even" r:id="rId10"/>
      <w:footerReference w:type="default" r:id="rId11"/>
      <w:headerReference w:type="first" r:id="rId12"/>
      <w:footerReference w:type="first" r:id="rId13"/>
      <w:pgSz w:w="11907" w:h="16839" w:code="9"/>
      <w:pgMar w:top="-2115" w:right="1275" w:bottom="2694" w:left="3402" w:header="4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3E92" w14:textId="77777777" w:rsidR="008C0E6C" w:rsidRDefault="008C0E6C" w:rsidP="009F16A7">
      <w:r>
        <w:separator/>
      </w:r>
    </w:p>
  </w:endnote>
  <w:endnote w:type="continuationSeparator" w:id="0">
    <w:p w14:paraId="17E3EB9D" w14:textId="77777777" w:rsidR="008C0E6C" w:rsidRDefault="008C0E6C" w:rsidP="009F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0260" w14:textId="4BC69E5F" w:rsidR="006A4989" w:rsidRDefault="008C149F" w:rsidP="0048505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F16A7">
      <w:rPr>
        <w:rStyle w:val="Numrodepage"/>
        <w:noProof/>
      </w:rPr>
      <w:t>3</w:t>
    </w:r>
    <w:r>
      <w:rPr>
        <w:rStyle w:val="Numrodepage"/>
      </w:rPr>
      <w:fldChar w:fldCharType="end"/>
    </w:r>
  </w:p>
  <w:p w14:paraId="26830C38" w14:textId="77777777" w:rsidR="006A4989"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D3EC" w14:textId="77777777" w:rsidR="006A4989" w:rsidRDefault="008C149F" w:rsidP="000019D1">
    <w:pPr>
      <w:pStyle w:val="Pieddepage"/>
      <w:framePr w:h="1529" w:hRule="exact" w:wrap="around" w:vAnchor="text" w:hAnchor="margin" w:xAlign="center" w:y="-1265"/>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C242" w14:textId="77777777" w:rsidR="006A4989" w:rsidRPr="003E0632" w:rsidRDefault="008C149F">
    <w:pPr>
      <w:pStyle w:val="Pieddepage"/>
      <w:rPr>
        <w:rFonts w:ascii="Times New Roman" w:hAnsi="Times New Roman"/>
      </w:rPr>
    </w:pPr>
    <w:r w:rsidRPr="003E0632">
      <w:rPr>
        <w:rFonts w:ascii="Times New Roman" w:hAnsi="Times New Roman"/>
        <w:noProof/>
        <w:lang w:val="it-IT" w:eastAsia="it-IT"/>
      </w:rPr>
      <w:drawing>
        <wp:inline distT="0" distB="0" distL="0" distR="0" wp14:anchorId="007A92B0" wp14:editId="795A1CBC">
          <wp:extent cx="4591050" cy="59563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591050" cy="595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A88D" w14:textId="77777777" w:rsidR="008C0E6C" w:rsidRDefault="008C0E6C" w:rsidP="009F16A7">
      <w:r>
        <w:separator/>
      </w:r>
    </w:p>
  </w:footnote>
  <w:footnote w:type="continuationSeparator" w:id="0">
    <w:p w14:paraId="653B1138" w14:textId="77777777" w:rsidR="008C0E6C" w:rsidRDefault="008C0E6C" w:rsidP="009F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6E69" w14:textId="5B7BFE8B" w:rsidR="00DE3B0D" w:rsidRPr="00D94037" w:rsidRDefault="00000000" w:rsidP="00BB44AD">
    <w:pPr>
      <w:pStyle w:val="Titre"/>
      <w:tabs>
        <w:tab w:val="left" w:pos="7797"/>
      </w:tabs>
      <w:ind w:left="567" w:right="-1"/>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B8D6B6"/>
    <w:lvl w:ilvl="0">
      <w:numFmt w:val="bullet"/>
      <w:lvlText w:val="*"/>
      <w:lvlJc w:val="left"/>
    </w:lvl>
  </w:abstractNum>
  <w:abstractNum w:abstractNumId="1" w15:restartNumberingAfterBreak="0">
    <w:nsid w:val="3ABD2AEA"/>
    <w:multiLevelType w:val="hybridMultilevel"/>
    <w:tmpl w:val="AFF49C06"/>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50C26EB8"/>
    <w:multiLevelType w:val="hybridMultilevel"/>
    <w:tmpl w:val="2A3A538C"/>
    <w:lvl w:ilvl="0" w:tplc="6DEEADB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16cid:durableId="286083304">
    <w:abstractNumId w:val="2"/>
  </w:num>
  <w:num w:numId="2" w16cid:durableId="911626229">
    <w:abstractNumId w:val="1"/>
  </w:num>
  <w:num w:numId="3" w16cid:durableId="1176309692">
    <w:abstractNumId w:val="0"/>
    <w:lvlOverride w:ilvl="0">
      <w:lvl w:ilvl="0">
        <w:numFmt w:val="bullet"/>
        <w:lvlText w:val="-"/>
        <w:legacy w:legacy="1" w:legacySpace="0" w:legacyIndent="134"/>
        <w:lvlJc w:val="left"/>
        <w:rPr>
          <w:rFonts w:ascii="Garamond" w:hAnsi="Garamond"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A7"/>
    <w:rsid w:val="008C0E6C"/>
    <w:rsid w:val="008C149F"/>
    <w:rsid w:val="008D2B54"/>
    <w:rsid w:val="00954734"/>
    <w:rsid w:val="009F16A7"/>
    <w:rsid w:val="00B514DE"/>
    <w:rsid w:val="00F77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F7B89"/>
  <w15:chartTrackingRefBased/>
  <w15:docId w15:val="{F054A8EB-CFE5-4B9C-8DBC-D5803D71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6A7"/>
    <w:pPr>
      <w:spacing w:after="0" w:line="240" w:lineRule="auto"/>
      <w:jc w:val="both"/>
    </w:pPr>
    <w:rPr>
      <w:rFonts w:ascii="Garamond" w:eastAsia="Times New Roman" w:hAnsi="Garamond"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F16A7"/>
    <w:pPr>
      <w:tabs>
        <w:tab w:val="center" w:pos="4536"/>
        <w:tab w:val="right" w:pos="9072"/>
      </w:tabs>
    </w:pPr>
  </w:style>
  <w:style w:type="character" w:customStyle="1" w:styleId="PieddepageCar">
    <w:name w:val="Pied de page Car"/>
    <w:basedOn w:val="Policepardfaut"/>
    <w:link w:val="Pieddepage"/>
    <w:rsid w:val="009F16A7"/>
    <w:rPr>
      <w:rFonts w:ascii="Garamond" w:eastAsia="Times New Roman" w:hAnsi="Garamond" w:cs="Times New Roman"/>
      <w:kern w:val="0"/>
      <w:sz w:val="24"/>
      <w:szCs w:val="24"/>
      <w:lang w:eastAsia="fr-FR"/>
      <w14:ligatures w14:val="none"/>
    </w:rPr>
  </w:style>
  <w:style w:type="paragraph" w:customStyle="1" w:styleId="RAadres">
    <w:name w:val="RA_adres"/>
    <w:basedOn w:val="Normal"/>
    <w:next w:val="Normal"/>
    <w:rsid w:val="009F16A7"/>
    <w:pPr>
      <w:ind w:left="5103"/>
    </w:pPr>
  </w:style>
  <w:style w:type="paragraph" w:customStyle="1" w:styleId="RADateCourrier">
    <w:name w:val="RA_DateCourrier"/>
    <w:basedOn w:val="Normal"/>
    <w:next w:val="Normal"/>
    <w:rsid w:val="009F16A7"/>
    <w:pPr>
      <w:ind w:left="5103"/>
    </w:pPr>
  </w:style>
  <w:style w:type="paragraph" w:customStyle="1" w:styleId="RANosRfrences">
    <w:name w:val="RA_NosRéférences"/>
    <w:basedOn w:val="Normal"/>
    <w:next w:val="Normal"/>
    <w:rsid w:val="009F16A7"/>
  </w:style>
  <w:style w:type="paragraph" w:customStyle="1" w:styleId="RAFormuledIntroduction">
    <w:name w:val="RA_Formuled'Introduction"/>
    <w:basedOn w:val="Normal"/>
    <w:next w:val="Normal"/>
    <w:rsid w:val="009F16A7"/>
  </w:style>
  <w:style w:type="paragraph" w:customStyle="1" w:styleId="RAFormulePolitesse">
    <w:name w:val="RA_FormulePolitesse"/>
    <w:basedOn w:val="Normal"/>
    <w:next w:val="Normal"/>
    <w:rsid w:val="009F16A7"/>
  </w:style>
  <w:style w:type="paragraph" w:customStyle="1" w:styleId="RASignature">
    <w:name w:val="RA_Signature"/>
    <w:basedOn w:val="Normal"/>
    <w:next w:val="Normal"/>
    <w:rsid w:val="009F16A7"/>
    <w:pPr>
      <w:ind w:left="5103"/>
    </w:pPr>
  </w:style>
  <w:style w:type="paragraph" w:styleId="Titre">
    <w:name w:val="Title"/>
    <w:basedOn w:val="Normal"/>
    <w:link w:val="TitreCar"/>
    <w:qFormat/>
    <w:rsid w:val="009F16A7"/>
    <w:pPr>
      <w:jc w:val="center"/>
    </w:pPr>
    <w:rPr>
      <w:b/>
      <w:bCs/>
    </w:rPr>
  </w:style>
  <w:style w:type="character" w:customStyle="1" w:styleId="TitreCar">
    <w:name w:val="Titre Car"/>
    <w:basedOn w:val="Policepardfaut"/>
    <w:link w:val="Titre"/>
    <w:rsid w:val="009F16A7"/>
    <w:rPr>
      <w:rFonts w:ascii="Garamond" w:eastAsia="Times New Roman" w:hAnsi="Garamond" w:cs="Times New Roman"/>
      <w:b/>
      <w:bCs/>
      <w:kern w:val="0"/>
      <w:sz w:val="24"/>
      <w:szCs w:val="24"/>
      <w:lang w:eastAsia="fr-FR"/>
      <w14:ligatures w14:val="none"/>
    </w:rPr>
  </w:style>
  <w:style w:type="character" w:styleId="Numrodepage">
    <w:name w:val="page number"/>
    <w:basedOn w:val="Policepardfaut"/>
    <w:rsid w:val="009F16A7"/>
  </w:style>
  <w:style w:type="paragraph" w:styleId="Paragraphedeliste">
    <w:name w:val="List Paragraph"/>
    <w:basedOn w:val="Normal"/>
    <w:uiPriority w:val="34"/>
    <w:qFormat/>
    <w:rsid w:val="009F16A7"/>
    <w:pPr>
      <w:ind w:left="720"/>
      <w:contextualSpacing/>
    </w:pPr>
  </w:style>
  <w:style w:type="character" w:styleId="Accentuation">
    <w:name w:val="Emphasis"/>
    <w:basedOn w:val="Policepardfaut"/>
    <w:qFormat/>
    <w:rsid w:val="009F16A7"/>
    <w:rPr>
      <w:i/>
      <w:iCs/>
    </w:rPr>
  </w:style>
  <w:style w:type="paragraph" w:styleId="En-tte">
    <w:name w:val="header"/>
    <w:basedOn w:val="Normal"/>
    <w:link w:val="En-tteCar"/>
    <w:uiPriority w:val="99"/>
    <w:unhideWhenUsed/>
    <w:rsid w:val="009F16A7"/>
    <w:pPr>
      <w:tabs>
        <w:tab w:val="center" w:pos="4536"/>
        <w:tab w:val="right" w:pos="9072"/>
      </w:tabs>
    </w:pPr>
  </w:style>
  <w:style w:type="character" w:customStyle="1" w:styleId="En-tteCar">
    <w:name w:val="En-tête Car"/>
    <w:basedOn w:val="Policepardfaut"/>
    <w:link w:val="En-tte"/>
    <w:uiPriority w:val="99"/>
    <w:rsid w:val="009F16A7"/>
    <w:rPr>
      <w:rFonts w:ascii="Garamond" w:eastAsia="Times New Roman" w:hAnsi="Garamond" w:cs="Times New Roman"/>
      <w:kern w:val="0"/>
      <w:sz w:val="24"/>
      <w:szCs w:val="24"/>
      <w:lang w:eastAsia="fr-FR"/>
      <w14:ligatures w14:val="none"/>
    </w:rPr>
  </w:style>
  <w:style w:type="paragraph" w:styleId="NormalWeb">
    <w:name w:val="Normal (Web)"/>
    <w:basedOn w:val="Normal"/>
    <w:uiPriority w:val="99"/>
    <w:semiHidden/>
    <w:unhideWhenUsed/>
    <w:rsid w:val="009F16A7"/>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Naoele BELAHOUANE</dc:creator>
  <cp:keywords/>
  <dc:description/>
  <cp:lastModifiedBy>Alain</cp:lastModifiedBy>
  <cp:revision>2</cp:revision>
  <dcterms:created xsi:type="dcterms:W3CDTF">2023-05-25T07:30:00Z</dcterms:created>
  <dcterms:modified xsi:type="dcterms:W3CDTF">2023-05-25T07:30:00Z</dcterms:modified>
</cp:coreProperties>
</file>